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889"/>
        <w:gridCol w:w="4892"/>
      </w:tblGrid>
      <w:tr w:rsidR="00F379F9" w:rsidRPr="00F379F9" w14:paraId="74D4368B" w14:textId="77777777" w:rsidTr="00D04205">
        <w:tc>
          <w:tcPr>
            <w:tcW w:w="4927" w:type="dxa"/>
          </w:tcPr>
          <w:p w14:paraId="2A2B7A08" w14:textId="77777777" w:rsidR="00F379F9" w:rsidRPr="00F379F9" w:rsidRDefault="00F379F9" w:rsidP="00F379F9">
            <w:pPr>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VALMIERĀ</w:t>
            </w:r>
          </w:p>
          <w:p w14:paraId="60F53EAD" w14:textId="3074FEFD" w:rsidR="00F379F9" w:rsidRPr="00F379F9" w:rsidRDefault="00E563FD" w:rsidP="00F379F9">
            <w:pPr>
              <w:spacing w:after="0" w:line="240" w:lineRule="auto"/>
              <w:rPr>
                <w:rFonts w:ascii="NewsGoth TL" w:eastAsia="Times New Roman" w:hAnsi="NewsGoth TL" w:cstheme="minorHAnsi"/>
                <w:b/>
                <w:kern w:val="0"/>
                <w:lang w:eastAsia="lv-LV"/>
                <w14:ligatures w14:val="none"/>
              </w:rPr>
            </w:pPr>
            <w:r>
              <w:rPr>
                <w:rFonts w:ascii="NewsGoth TL" w:eastAsia="Times New Roman" w:hAnsi="NewsGoth TL" w:cstheme="minorHAnsi"/>
                <w:b/>
                <w:kern w:val="0"/>
                <w:lang w:eastAsia="lv-LV"/>
                <w14:ligatures w14:val="none"/>
              </w:rPr>
              <w:t>22.03.</w:t>
            </w:r>
            <w:r w:rsidR="00F379F9" w:rsidRPr="00F379F9">
              <w:rPr>
                <w:rFonts w:ascii="NewsGoth TL" w:eastAsia="Times New Roman" w:hAnsi="NewsGoth TL" w:cstheme="minorHAnsi"/>
                <w:b/>
                <w:kern w:val="0"/>
                <w:lang w:eastAsia="lv-LV"/>
                <w14:ligatures w14:val="none"/>
              </w:rPr>
              <w:t>202</w:t>
            </w:r>
            <w:r w:rsidR="00D418F0">
              <w:rPr>
                <w:rFonts w:ascii="NewsGoth TL" w:eastAsia="Times New Roman" w:hAnsi="NewsGoth TL" w:cstheme="minorHAnsi"/>
                <w:b/>
                <w:kern w:val="0"/>
                <w:lang w:eastAsia="lv-LV"/>
                <w14:ligatures w14:val="none"/>
              </w:rPr>
              <w:t>4</w:t>
            </w:r>
            <w:r w:rsidR="00F379F9" w:rsidRPr="00F379F9">
              <w:rPr>
                <w:rFonts w:ascii="NewsGoth TL" w:eastAsia="Times New Roman" w:hAnsi="NewsGoth TL" w:cstheme="minorHAnsi"/>
                <w:b/>
                <w:kern w:val="0"/>
                <w:lang w:eastAsia="lv-LV"/>
                <w14:ligatures w14:val="none"/>
              </w:rPr>
              <w:t>. Nr. 1-7/</w:t>
            </w:r>
            <w:r w:rsidR="00DF3F02">
              <w:rPr>
                <w:rFonts w:ascii="NewsGoth TL" w:eastAsia="Times New Roman" w:hAnsi="NewsGoth TL" w:cstheme="minorHAnsi"/>
                <w:b/>
                <w:kern w:val="0"/>
                <w:lang w:eastAsia="lv-LV"/>
                <w14:ligatures w14:val="none"/>
              </w:rPr>
              <w:t>117</w:t>
            </w:r>
          </w:p>
        </w:tc>
        <w:tc>
          <w:tcPr>
            <w:tcW w:w="4928" w:type="dxa"/>
          </w:tcPr>
          <w:p w14:paraId="3B724E69" w14:textId="77777777" w:rsidR="00F379F9" w:rsidRPr="00F379F9" w:rsidRDefault="00F379F9" w:rsidP="00F379F9">
            <w:pPr>
              <w:spacing w:after="0" w:line="240" w:lineRule="auto"/>
              <w:jc w:val="right"/>
              <w:rPr>
                <w:rFonts w:ascii="NewsGoth TL" w:eastAsia="Times New Roman" w:hAnsi="NewsGoth TL" w:cstheme="minorHAnsi"/>
                <w:kern w:val="0"/>
                <w:lang w:eastAsia="lv-LV"/>
                <w14:ligatures w14:val="none"/>
              </w:rPr>
            </w:pPr>
            <w:r w:rsidRPr="00F379F9">
              <w:rPr>
                <w:rFonts w:ascii="NewsGoth TL" w:eastAsia="Times New Roman" w:hAnsi="NewsGoth TL" w:cstheme="minorHAnsi"/>
                <w:b/>
                <w:kern w:val="0"/>
                <w:lang w:eastAsia="lv-LV"/>
                <w14:ligatures w14:val="none"/>
              </w:rPr>
              <w:t>Ieinteresētajiem piegādātājiem</w:t>
            </w:r>
          </w:p>
          <w:p w14:paraId="2B36EAA3" w14:textId="77777777" w:rsidR="00F379F9" w:rsidRPr="00F379F9" w:rsidRDefault="00F379F9" w:rsidP="00F379F9">
            <w:pPr>
              <w:spacing w:after="0" w:line="240" w:lineRule="auto"/>
              <w:jc w:val="right"/>
              <w:rPr>
                <w:rFonts w:ascii="NewsGoth TL" w:eastAsia="Times New Roman" w:hAnsi="NewsGoth TL" w:cstheme="minorHAnsi"/>
                <w:kern w:val="0"/>
                <w:lang w:eastAsia="lv-LV"/>
                <w14:ligatures w14:val="none"/>
              </w:rPr>
            </w:pPr>
          </w:p>
        </w:tc>
      </w:tr>
    </w:tbl>
    <w:p w14:paraId="2BF313F3" w14:textId="27ED0375"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Uzaicinājums piedalīties SIA „Valmieras ūdens” tirgus izpētē Nr. VŪ</w:t>
      </w:r>
      <w:r w:rsidR="00E563FD">
        <w:rPr>
          <w:rFonts w:ascii="NewsGoth TL" w:eastAsia="Times New Roman" w:hAnsi="NewsGoth TL" w:cstheme="minorHAnsi"/>
          <w:kern w:val="0"/>
          <w:lang w:eastAsia="lv-LV"/>
          <w14:ligatures w14:val="none"/>
        </w:rPr>
        <w:t xml:space="preserve"> 22</w:t>
      </w:r>
      <w:r w:rsidRPr="00F379F9">
        <w:rPr>
          <w:rFonts w:ascii="NewsGoth TL" w:eastAsia="Times New Roman" w:hAnsi="NewsGoth TL" w:cstheme="minorHAnsi"/>
          <w:kern w:val="0"/>
          <w:lang w:eastAsia="lv-LV"/>
          <w14:ligatures w14:val="none"/>
        </w:rPr>
        <w:t>/202</w:t>
      </w:r>
      <w:r>
        <w:rPr>
          <w:rFonts w:ascii="NewsGoth TL" w:eastAsia="Times New Roman" w:hAnsi="NewsGoth TL" w:cstheme="minorHAnsi"/>
          <w:kern w:val="0"/>
          <w:lang w:eastAsia="lv-LV"/>
          <w14:ligatures w14:val="none"/>
        </w:rPr>
        <w:t>4</w:t>
      </w:r>
    </w:p>
    <w:p w14:paraId="275116AA" w14:textId="00BB5E53"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b/>
          <w:kern w:val="0"/>
          <w:u w:val="single"/>
          <w:lang w:eastAsia="lv-LV"/>
          <w14:ligatures w14:val="none"/>
        </w:rPr>
      </w:pPr>
      <w:bookmarkStart w:id="0" w:name="_Hlk131080907"/>
      <w:r w:rsidRPr="00F379F9">
        <w:rPr>
          <w:rFonts w:ascii="NewsGoth TL" w:eastAsia="Times New Roman" w:hAnsi="NewsGoth TL" w:cstheme="minorHAnsi"/>
          <w:b/>
          <w:kern w:val="0"/>
          <w:u w:val="single"/>
          <w:lang w:eastAsia="lv-LV"/>
          <w14:ligatures w14:val="none"/>
        </w:rPr>
        <w:t>„</w:t>
      </w:r>
      <w:r>
        <w:rPr>
          <w:rFonts w:ascii="NewsGoth TL" w:eastAsia="Times New Roman" w:hAnsi="NewsGoth TL" w:cstheme="minorHAnsi"/>
          <w:b/>
          <w:kern w:val="0"/>
          <w:u w:val="single"/>
          <w:lang w:eastAsia="lv-LV"/>
          <w14:ligatures w14:val="none"/>
        </w:rPr>
        <w:t>Gāzes iekārtas nomaiņa katlumāj</w:t>
      </w:r>
      <w:r w:rsidR="00D418F0">
        <w:rPr>
          <w:rFonts w:ascii="NewsGoth TL" w:eastAsia="Times New Roman" w:hAnsi="NewsGoth TL" w:cstheme="minorHAnsi"/>
          <w:b/>
          <w:kern w:val="0"/>
          <w:u w:val="single"/>
          <w:lang w:eastAsia="lv-LV"/>
          <w14:ligatures w14:val="none"/>
        </w:rPr>
        <w:t>ā</w:t>
      </w:r>
      <w:r>
        <w:rPr>
          <w:rFonts w:ascii="NewsGoth TL" w:eastAsia="Times New Roman" w:hAnsi="NewsGoth TL" w:cstheme="minorHAnsi"/>
          <w:b/>
          <w:kern w:val="0"/>
          <w:u w:val="single"/>
          <w:lang w:eastAsia="lv-LV"/>
          <w14:ligatures w14:val="none"/>
        </w:rPr>
        <w:t xml:space="preserve"> Nr.1 Grīšļu ielā 6, Valmierā</w:t>
      </w:r>
      <w:r w:rsidRPr="00F379F9">
        <w:rPr>
          <w:rFonts w:ascii="NewsGoth TL" w:eastAsia="Times New Roman" w:hAnsi="NewsGoth TL" w:cstheme="minorHAnsi"/>
          <w:b/>
          <w:kern w:val="0"/>
          <w:u w:val="single"/>
          <w:lang w:eastAsia="lv-LV"/>
          <w14:ligatures w14:val="none"/>
        </w:rPr>
        <w:t>”</w:t>
      </w:r>
    </w:p>
    <w:bookmarkEnd w:id="0"/>
    <w:p w14:paraId="6CDF32E0"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p>
    <w:p w14:paraId="49AFA147"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b/>
          <w:kern w:val="0"/>
          <w:lang w:eastAsia="lv-LV"/>
          <w14:ligatures w14:val="none"/>
        </w:rPr>
      </w:pPr>
      <w:bookmarkStart w:id="1" w:name="_Toc26600594"/>
      <w:r w:rsidRPr="00F379F9">
        <w:rPr>
          <w:rFonts w:ascii="NewsGoth TL" w:eastAsia="Times New Roman" w:hAnsi="NewsGoth TL" w:cs="Times New Roman"/>
          <w:b/>
          <w:kern w:val="0"/>
          <w:lang w:eastAsia="lv-LV"/>
          <w14:ligatures w14:val="none"/>
        </w:rPr>
        <w:t>Pasūtītājs</w:t>
      </w:r>
    </w:p>
    <w:p w14:paraId="71CAFBD4"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SIA „Valmieras ūdens”, reģ.Nr.44103033608, Rūpniecības iela 50, Valmiera, LV-4201</w:t>
      </w:r>
    </w:p>
    <w:p w14:paraId="132BE875"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16818E79"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Piedāvājumu iesniegšanas vieta un laiks</w:t>
      </w:r>
    </w:p>
    <w:p w14:paraId="034373C1" w14:textId="58824CBE"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bookmarkStart w:id="2" w:name="_Toc26600577"/>
      <w:r w:rsidRPr="00F379F9">
        <w:rPr>
          <w:rFonts w:ascii="NewsGoth TL" w:eastAsia="Times New Roman" w:hAnsi="NewsGoth TL" w:cs="Times New Roman"/>
          <w:kern w:val="0"/>
          <w:lang w:eastAsia="lv-LV"/>
          <w14:ligatures w14:val="none"/>
        </w:rPr>
        <w:t xml:space="preserve">Piedāvājumus iesniegt vai iesūtīt pa pastu SIA „Valmieras ūdens” Rūpniecības ielā 50, Valmiera, Valmieras novads, LV-4201, vai elektroniski, nosūtot tos uz e-pasta adresi: </w:t>
      </w:r>
      <w:hyperlink r:id="rId7" w:history="1">
        <w:r w:rsidRPr="00F379F9">
          <w:rPr>
            <w:rFonts w:ascii="NewsGoth TL" w:eastAsia="Times New Roman" w:hAnsi="NewsGoth TL" w:cs="Times New Roman"/>
            <w:color w:val="0000FF"/>
            <w:kern w:val="0"/>
            <w:u w:val="single"/>
            <w:lang w:eastAsia="lv-LV"/>
            <w14:ligatures w14:val="none"/>
          </w:rPr>
          <w:t>tirgus.izpete@valmierasudens.lv</w:t>
        </w:r>
      </w:hyperlink>
      <w:r w:rsidRPr="00F379F9">
        <w:rPr>
          <w:rFonts w:ascii="NewsGoth TL" w:eastAsia="Times New Roman" w:hAnsi="NewsGoth TL" w:cs="Times New Roman"/>
          <w:color w:val="0000FF"/>
          <w:kern w:val="0"/>
          <w:u w:val="single"/>
          <w:lang w:eastAsia="lv-LV"/>
          <w14:ligatures w14:val="none"/>
        </w:rPr>
        <w:t xml:space="preserve"> </w:t>
      </w:r>
      <w:r w:rsidRPr="00F379F9">
        <w:rPr>
          <w:rFonts w:ascii="NewsGoth TL" w:eastAsia="Times New Roman" w:hAnsi="NewsGoth TL" w:cs="Times New Roman"/>
          <w:kern w:val="0"/>
          <w:u w:val="single"/>
          <w:lang w:eastAsia="lv-LV"/>
          <w14:ligatures w14:val="none"/>
        </w:rPr>
        <w:t xml:space="preserve">līdz </w:t>
      </w:r>
      <w:r w:rsidRPr="00E563FD">
        <w:rPr>
          <w:rFonts w:ascii="NewsGoth TL" w:eastAsia="Times New Roman" w:hAnsi="NewsGoth TL" w:cs="Times New Roman"/>
          <w:kern w:val="0"/>
          <w:u w:val="single"/>
          <w:lang w:eastAsia="lv-LV"/>
          <w14:ligatures w14:val="none"/>
        </w:rPr>
        <w:t>202</w:t>
      </w:r>
      <w:r w:rsidR="00D418F0" w:rsidRPr="00E563FD">
        <w:rPr>
          <w:rFonts w:ascii="NewsGoth TL" w:eastAsia="Times New Roman" w:hAnsi="NewsGoth TL" w:cs="Times New Roman"/>
          <w:kern w:val="0"/>
          <w:u w:val="single"/>
          <w:lang w:eastAsia="lv-LV"/>
          <w14:ligatures w14:val="none"/>
        </w:rPr>
        <w:t>4</w:t>
      </w:r>
      <w:r w:rsidRPr="00E563FD">
        <w:rPr>
          <w:rFonts w:ascii="NewsGoth TL" w:eastAsia="Times New Roman" w:hAnsi="NewsGoth TL" w:cs="Times New Roman"/>
          <w:kern w:val="0"/>
          <w:u w:val="single"/>
          <w:lang w:eastAsia="lv-LV"/>
          <w14:ligatures w14:val="none"/>
        </w:rPr>
        <w:t xml:space="preserve">.gada </w:t>
      </w:r>
      <w:r w:rsidR="00E563FD" w:rsidRPr="00E563FD">
        <w:rPr>
          <w:rFonts w:ascii="NewsGoth TL" w:eastAsia="Times New Roman" w:hAnsi="NewsGoth TL" w:cs="Times New Roman"/>
          <w:kern w:val="0"/>
          <w:u w:val="single"/>
          <w:lang w:eastAsia="lv-LV"/>
          <w14:ligatures w14:val="none"/>
        </w:rPr>
        <w:t>11.aprīlim</w:t>
      </w:r>
      <w:r w:rsidRPr="00E563FD">
        <w:rPr>
          <w:rFonts w:ascii="NewsGoth TL" w:eastAsia="Times New Roman" w:hAnsi="NewsGoth TL" w:cs="Times New Roman"/>
          <w:kern w:val="0"/>
          <w:u w:val="single"/>
          <w:lang w:eastAsia="lv-LV"/>
          <w14:ligatures w14:val="none"/>
        </w:rPr>
        <w:t xml:space="preserve"> pulksten 10:00</w:t>
      </w:r>
      <w:r w:rsidRPr="00F379F9">
        <w:rPr>
          <w:rFonts w:ascii="NewsGoth TL" w:eastAsia="Times New Roman" w:hAnsi="NewsGoth TL" w:cs="Times New Roman"/>
          <w:kern w:val="0"/>
          <w:u w:val="single"/>
          <w:lang w:eastAsia="lv-LV"/>
          <w14:ligatures w14:val="none"/>
        </w:rPr>
        <w:t>.</w:t>
      </w:r>
    </w:p>
    <w:p w14:paraId="4DBC64A4"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Pēc piedāvājumu iesniegšanas termiņa beigām pretendents nevar savu piedāvājumu grozīt.</w:t>
      </w:r>
    </w:p>
    <w:p w14:paraId="4F6DC3E4"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4100EA47"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Piedāvājumu atvēršanas sanāksme</w:t>
      </w:r>
    </w:p>
    <w:p w14:paraId="5B288793" w14:textId="6FCF8AAB" w:rsidR="00F379F9" w:rsidRPr="00E563FD"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E563FD">
        <w:rPr>
          <w:rFonts w:ascii="NewsGoth TL" w:eastAsia="Times New Roman" w:hAnsi="NewsGoth TL" w:cs="Times New Roman"/>
          <w:kern w:val="0"/>
          <w:u w:val="single"/>
          <w:lang w:eastAsia="lv-LV"/>
          <w14:ligatures w14:val="none"/>
        </w:rPr>
        <w:t>202</w:t>
      </w:r>
      <w:r w:rsidR="00D418F0" w:rsidRPr="00E563FD">
        <w:rPr>
          <w:rFonts w:ascii="NewsGoth TL" w:eastAsia="Times New Roman" w:hAnsi="NewsGoth TL" w:cs="Times New Roman"/>
          <w:kern w:val="0"/>
          <w:u w:val="single"/>
          <w:lang w:eastAsia="lv-LV"/>
          <w14:ligatures w14:val="none"/>
        </w:rPr>
        <w:t>4</w:t>
      </w:r>
      <w:r w:rsidRPr="00E563FD">
        <w:rPr>
          <w:rFonts w:ascii="NewsGoth TL" w:eastAsia="Times New Roman" w:hAnsi="NewsGoth TL" w:cs="Times New Roman"/>
          <w:kern w:val="0"/>
          <w:u w:val="single"/>
          <w:lang w:eastAsia="lv-LV"/>
          <w14:ligatures w14:val="none"/>
        </w:rPr>
        <w:t xml:space="preserve">.gada </w:t>
      </w:r>
      <w:r w:rsidR="00E563FD" w:rsidRPr="00E563FD">
        <w:rPr>
          <w:rFonts w:ascii="NewsGoth TL" w:eastAsia="Times New Roman" w:hAnsi="NewsGoth TL" w:cs="Times New Roman"/>
          <w:kern w:val="0"/>
          <w:u w:val="single"/>
          <w:lang w:eastAsia="lv-LV"/>
          <w14:ligatures w14:val="none"/>
        </w:rPr>
        <w:t>11.aprīlī</w:t>
      </w:r>
      <w:r w:rsidRPr="00E563FD">
        <w:rPr>
          <w:rFonts w:ascii="NewsGoth TL" w:eastAsia="Times New Roman" w:hAnsi="NewsGoth TL" w:cs="Times New Roman"/>
          <w:kern w:val="0"/>
          <w:u w:val="single"/>
          <w:lang w:eastAsia="lv-LV"/>
          <w14:ligatures w14:val="none"/>
        </w:rPr>
        <w:t xml:space="preserve"> pulksten 10:00</w:t>
      </w:r>
      <w:r w:rsidRPr="00E563FD">
        <w:rPr>
          <w:rFonts w:ascii="NewsGoth TL" w:eastAsia="Times New Roman" w:hAnsi="NewsGoth TL" w:cs="Times New Roman"/>
          <w:kern w:val="0"/>
          <w:lang w:eastAsia="lv-LV"/>
          <w14:ligatures w14:val="none"/>
        </w:rPr>
        <w:t xml:space="preserve"> SIA „Valmieras ūdens” Valmierā, Rūpniecības ielā 50.</w:t>
      </w:r>
    </w:p>
    <w:p w14:paraId="3CE5EDD1"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Piedāvājumu atvēršanas sanāksmē ir tiesīgi piedalīties pretendentu pārstāvji ar rakstiskām pilnvarām.</w:t>
      </w:r>
    </w:p>
    <w:p w14:paraId="5BE1357A"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69CD7F41"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Piedāvājumu noformēšana</w:t>
      </w:r>
    </w:p>
    <w:p w14:paraId="0B97DD13"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Piedāvājumu sagatavot saskaņā ar pievienoto piedāvājuma formu (pielikumā Nr.2), ņemot vērā Tehniskajās specifikācijās (pielikumā Nr.1) noteiktās prasības.</w:t>
      </w:r>
    </w:p>
    <w:p w14:paraId="5C08CA10"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Piedāvājums jāsagatavo latviešu valodā. Citā valodā sagatavotiem piedāvājuma dokumentiem jāpievieno pretendenta apliecināts tulkojums latviešu valodā.</w:t>
      </w:r>
    </w:p>
    <w:p w14:paraId="583CAF70" w14:textId="2B524BF0" w:rsidR="00F379F9" w:rsidRPr="00F379F9" w:rsidRDefault="00F379F9" w:rsidP="00E563FD">
      <w:pPr>
        <w:widowControl w:val="0"/>
        <w:autoSpaceDE w:val="0"/>
        <w:autoSpaceDN w:val="0"/>
        <w:adjustRightInd w:val="0"/>
        <w:spacing w:after="0" w:line="240" w:lineRule="auto"/>
        <w:jc w:val="both"/>
        <w:rPr>
          <w:rFonts w:ascii="NewsGoth TL" w:eastAsia="Times New Roman" w:hAnsi="NewsGoth TL" w:cstheme="minorHAnsi"/>
          <w:b/>
          <w:kern w:val="0"/>
          <w:u w:val="single"/>
          <w:lang w:eastAsia="lv-LV"/>
          <w14:ligatures w14:val="none"/>
        </w:rPr>
      </w:pPr>
      <w:r w:rsidRPr="00F379F9">
        <w:rPr>
          <w:rFonts w:ascii="NewsGoth TL" w:eastAsia="Times New Roman" w:hAnsi="NewsGoth TL" w:cstheme="minorHAnsi"/>
          <w:kern w:val="0"/>
          <w:lang w:eastAsia="lv-LV"/>
          <w14:ligatures w14:val="none"/>
        </w:rPr>
        <w:t xml:space="preserve">Drukātā formātā sagatavots piedāvājums iesniedzams aizlīmētā aploksnē ar norādi </w:t>
      </w:r>
      <w:r w:rsidRPr="00E563FD">
        <w:rPr>
          <w:rFonts w:ascii="NewsGoth TL" w:eastAsia="Times New Roman" w:hAnsi="NewsGoth TL" w:cstheme="minorHAnsi"/>
          <w:b/>
          <w:bCs/>
          <w:kern w:val="0"/>
          <w:u w:val="single"/>
          <w:lang w:eastAsia="lv-LV"/>
          <w14:ligatures w14:val="none"/>
        </w:rPr>
        <w:t xml:space="preserve">„VŪ </w:t>
      </w:r>
      <w:r w:rsidR="00E563FD" w:rsidRPr="00E563FD">
        <w:rPr>
          <w:rFonts w:ascii="NewsGoth TL" w:eastAsia="Times New Roman" w:hAnsi="NewsGoth TL" w:cstheme="minorHAnsi"/>
          <w:b/>
          <w:bCs/>
          <w:kern w:val="0"/>
          <w:u w:val="single"/>
          <w:lang w:eastAsia="lv-LV"/>
          <w14:ligatures w14:val="none"/>
        </w:rPr>
        <w:t>22</w:t>
      </w:r>
      <w:r w:rsidRPr="00E563FD">
        <w:rPr>
          <w:rFonts w:ascii="NewsGoth TL" w:eastAsia="Times New Roman" w:hAnsi="NewsGoth TL" w:cstheme="minorHAnsi"/>
          <w:b/>
          <w:bCs/>
          <w:kern w:val="0"/>
          <w:u w:val="single"/>
          <w:lang w:eastAsia="lv-LV"/>
          <w14:ligatures w14:val="none"/>
        </w:rPr>
        <w:t>/202</w:t>
      </w:r>
      <w:r w:rsidR="00D418F0" w:rsidRPr="00E563FD">
        <w:rPr>
          <w:rFonts w:ascii="NewsGoth TL" w:eastAsia="Times New Roman" w:hAnsi="NewsGoth TL" w:cstheme="minorHAnsi"/>
          <w:b/>
          <w:bCs/>
          <w:kern w:val="0"/>
          <w:u w:val="single"/>
          <w:lang w:eastAsia="lv-LV"/>
          <w14:ligatures w14:val="none"/>
        </w:rPr>
        <w:t>4</w:t>
      </w:r>
      <w:r w:rsidRPr="00E563FD">
        <w:rPr>
          <w:rFonts w:ascii="NewsGoth TL" w:eastAsia="Times New Roman" w:hAnsi="NewsGoth TL" w:cstheme="minorHAnsi"/>
          <w:b/>
          <w:bCs/>
          <w:kern w:val="0"/>
          <w:u w:val="single"/>
          <w:lang w:eastAsia="lv-LV"/>
          <w14:ligatures w14:val="none"/>
        </w:rPr>
        <w:t xml:space="preserve"> „Gāzes</w:t>
      </w:r>
      <w:r>
        <w:rPr>
          <w:rFonts w:ascii="NewsGoth TL" w:eastAsia="Times New Roman" w:hAnsi="NewsGoth TL" w:cstheme="minorHAnsi"/>
          <w:b/>
          <w:kern w:val="0"/>
          <w:u w:val="single"/>
          <w:lang w:eastAsia="lv-LV"/>
          <w14:ligatures w14:val="none"/>
        </w:rPr>
        <w:t xml:space="preserve"> iekārtas nomaiņa katlumāja Nr.1 Grīšļu ielā 6, Valmierā</w:t>
      </w:r>
      <w:r w:rsidRPr="00F379F9">
        <w:rPr>
          <w:rFonts w:ascii="NewsGoth TL" w:eastAsia="Times New Roman" w:hAnsi="NewsGoth TL" w:cstheme="minorHAnsi"/>
          <w:b/>
          <w:kern w:val="0"/>
          <w:u w:val="single"/>
          <w:lang w:eastAsia="lv-LV"/>
          <w14:ligatures w14:val="none"/>
        </w:rPr>
        <w:t>”</w:t>
      </w:r>
      <w:r w:rsidRPr="00F379F9">
        <w:rPr>
          <w:rFonts w:ascii="NewsGoth TL" w:eastAsia="Times New Roman" w:hAnsi="NewsGoth TL" w:cstheme="minorHAnsi"/>
          <w:bCs/>
          <w:kern w:val="0"/>
          <w:lang w:eastAsia="lv-LV"/>
          <w14:ligatures w14:val="none"/>
        </w:rPr>
        <w:t>.</w:t>
      </w:r>
      <w:r w:rsidRPr="00F379F9">
        <w:rPr>
          <w:rFonts w:ascii="NewsGoth TL" w:eastAsia="Times New Roman" w:hAnsi="NewsGoth TL" w:cstheme="minorHAnsi"/>
          <w:kern w:val="0"/>
          <w:lang w:eastAsia="lv-LV"/>
          <w14:ligatures w14:val="none"/>
        </w:rPr>
        <w:t xml:space="preserve"> Aploksnes aizmugurē norādīt pretendenta nosaukumu. Šādam piedāvājumam jābūt cauršūtam un pretendenta paraksttiesīga pārstāvja parakstītam.</w:t>
      </w:r>
    </w:p>
    <w:p w14:paraId="2B233D8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Elektroniski sagatavoti piedāvājuma dokumenti jāparaksta ar drošu elektronisko parakstu.</w:t>
      </w:r>
    </w:p>
    <w:p w14:paraId="01FCDFE2"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Parakstot piedāvājumu, pretendents apliecina, ka:</w:t>
      </w:r>
    </w:p>
    <w:p w14:paraId="5D25812B"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bookmarkStart w:id="3" w:name="_Hlk98509867"/>
      <w:r w:rsidRPr="00F379F9">
        <w:rPr>
          <w:rFonts w:ascii="NewsGoth TL" w:eastAsia="Times New Roman" w:hAnsi="NewsGoth TL" w:cstheme="minorHAnsi"/>
          <w:kern w:val="0"/>
          <w:lang w:eastAsia="lv-LV"/>
          <w14:ligatures w14:val="none"/>
        </w:rPr>
        <w:t xml:space="preserve">tas nekādā veidā nav ieinteresēts nevienā citā piedāvājumā, kas iesniegts šajā iepirkumu procedūrā; </w:t>
      </w:r>
    </w:p>
    <w:p w14:paraId="02D944F0"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nav tādu apstākļu, kuri liegtu pretendentam piedalīties iepirkuma procedūrā un pildīt iepirkuma uzaicinājumā un tehniskajā specifikācijā norādītās prasības;</w:t>
      </w:r>
    </w:p>
    <w:p w14:paraId="64366E65"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pretendentam nav nodokļu parādu, kas kopsummā pārsniedz 150 euro;</w:t>
      </w:r>
    </w:p>
    <w:p w14:paraId="17361647"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11015665"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visas piedāvājumā sniegtās ziņas par pretendentu ir patiesas.</w:t>
      </w:r>
    </w:p>
    <w:bookmarkEnd w:id="3"/>
    <w:p w14:paraId="7B5C27C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196FA56A"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Prasības pretendentiem</w:t>
      </w:r>
    </w:p>
    <w:p w14:paraId="6B2980FD"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imes New Roman"/>
          <w:color w:val="000000"/>
          <w:kern w:val="0"/>
          <w:lang w:eastAsia="lv-LV"/>
          <w14:ligatures w14:val="none"/>
        </w:rPr>
      </w:pPr>
      <w:r w:rsidRPr="00F379F9">
        <w:rPr>
          <w:rFonts w:ascii="NewsGoth TL" w:eastAsia="Times New Roman" w:hAnsi="NewsGoth TL" w:cs="Times New Roman"/>
          <w:color w:val="000000"/>
          <w:kern w:val="0"/>
          <w:lang w:eastAsia="lv-LV"/>
          <w14:ligatures w14:val="none"/>
        </w:rPr>
        <w:t xml:space="preserve">Pretendents ir reģistrēts </w:t>
      </w:r>
      <w:bookmarkStart w:id="4" w:name="_Hlk25067339"/>
      <w:r w:rsidRPr="00F379F9">
        <w:rPr>
          <w:rFonts w:ascii="NewsGoth TL" w:eastAsia="Times New Roman" w:hAnsi="NewsGoth TL" w:cs="Times New Roman"/>
          <w:color w:val="000000"/>
          <w:kern w:val="0"/>
          <w:lang w:eastAsia="lv-LV"/>
          <w14:ligatures w14:val="none"/>
        </w:rPr>
        <w:t>atbilstoši attiecīgās (izcelsmes) valsts normatīvo aktu prasībām</w:t>
      </w:r>
      <w:bookmarkEnd w:id="4"/>
      <w:r w:rsidRPr="00F379F9">
        <w:rPr>
          <w:rFonts w:ascii="NewsGoth TL" w:eastAsia="Times New Roman" w:hAnsi="NewsGoth TL" w:cs="Times New Roman"/>
          <w:color w:val="000000"/>
          <w:kern w:val="0"/>
          <w:lang w:eastAsia="lv-LV"/>
          <w14:ligatures w14:val="none"/>
        </w:rPr>
        <w:t>.</w:t>
      </w:r>
    </w:p>
    <w:p w14:paraId="32464D91"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imes New Roman"/>
          <w:color w:val="000000"/>
          <w:kern w:val="0"/>
          <w:lang w:eastAsia="lv-LV"/>
          <w14:ligatures w14:val="none"/>
        </w:rPr>
      </w:pPr>
      <w:r w:rsidRPr="00F379F9">
        <w:rPr>
          <w:rFonts w:ascii="NewsGoth TL" w:eastAsia="Times New Roman" w:hAnsi="NewsGoth TL" w:cs="Times New Roman"/>
          <w:color w:val="000000"/>
          <w:kern w:val="0"/>
          <w:lang w:eastAsia="lv-LV"/>
          <w14:ligatures w14:val="none"/>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F379F9">
        <w:rPr>
          <w:rFonts w:ascii="NewsGoth TL" w:eastAsia="Times New Roman" w:hAnsi="NewsGoth TL" w:cs="Times New Roman"/>
          <w:i/>
          <w:color w:val="000000"/>
          <w:kern w:val="0"/>
          <w:lang w:eastAsia="lv-LV"/>
          <w14:ligatures w14:val="none"/>
        </w:rPr>
        <w:t xml:space="preserve"> euro</w:t>
      </w:r>
      <w:r w:rsidRPr="00F379F9">
        <w:rPr>
          <w:rFonts w:ascii="NewsGoth TL" w:eastAsia="Times New Roman" w:hAnsi="NewsGoth TL" w:cs="Times New Roman"/>
          <w:color w:val="000000"/>
          <w:kern w:val="0"/>
          <w:lang w:eastAsia="lv-LV"/>
          <w14:ligatures w14:val="none"/>
        </w:rPr>
        <w:t>.</w:t>
      </w:r>
    </w:p>
    <w:p w14:paraId="4E1A7DA1"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imes New Roman"/>
          <w:color w:val="000000"/>
          <w:kern w:val="0"/>
          <w:lang w:eastAsia="lv-LV"/>
          <w14:ligatures w14:val="none"/>
        </w:rPr>
      </w:pPr>
      <w:r w:rsidRPr="00F379F9">
        <w:rPr>
          <w:rFonts w:ascii="NewsGoth TL" w:eastAsia="Times New Roman" w:hAnsi="NewsGoth TL" w:cs="Times New Roman"/>
          <w:color w:val="000000"/>
          <w:kern w:val="0"/>
          <w:lang w:eastAsia="lv-LV"/>
          <w14:ligatures w14:val="none"/>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p>
    <w:p w14:paraId="69526E0A"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heme="minorHAnsi"/>
          <w:color w:val="000000"/>
          <w:kern w:val="0"/>
          <w:lang w:eastAsia="lv-LV"/>
          <w14:ligatures w14:val="none"/>
        </w:rPr>
      </w:pPr>
      <w:r w:rsidRPr="00F379F9">
        <w:rPr>
          <w:rFonts w:ascii="NewsGoth TL" w:eastAsia="Times New Roman" w:hAnsi="NewsGoth TL" w:cstheme="minorHAnsi"/>
          <w:color w:val="000000"/>
          <w:kern w:val="0"/>
          <w:lang w:eastAsia="lv-LV"/>
          <w14:ligatures w14:val="none"/>
        </w:rPr>
        <w:lastRenderedPageBreak/>
        <w:t>Pretendents ir reģistrēts Būvkomersantu reģistrā.</w:t>
      </w:r>
    </w:p>
    <w:p w14:paraId="1A546CB2" w14:textId="77777777" w:rsidR="00F379F9" w:rsidRPr="00F379F9" w:rsidRDefault="00F379F9" w:rsidP="00F379F9">
      <w:pPr>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Par Latvijā reģistrētu pretendentu atbilstību 1.,2.,3.,4.punktos noteiktām prasībām Pasūtītājs pārliecinās publiski pieejamās datu bāzēs internetā.</w:t>
      </w:r>
    </w:p>
    <w:p w14:paraId="33DAB431"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bookmarkEnd w:id="2"/>
    <w:p w14:paraId="683F993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Piedāvājumā iekļaujamie dokumenti</w:t>
      </w:r>
    </w:p>
    <w:p w14:paraId="6AE6800A" w14:textId="4C19E605" w:rsidR="00F379F9" w:rsidRPr="00D418F0" w:rsidRDefault="00F379F9" w:rsidP="00F379F9">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sidRPr="00D418F0">
        <w:rPr>
          <w:rFonts w:ascii="NewsGoth TL" w:eastAsia="Times New Roman" w:hAnsi="NewsGoth TL" w:cstheme="minorHAnsi"/>
          <w:kern w:val="0"/>
          <w:lang w:eastAsia="lv-LV"/>
          <w14:ligatures w14:val="none"/>
        </w:rPr>
        <w:t>Pretendenta piedāvājums;</w:t>
      </w:r>
    </w:p>
    <w:p w14:paraId="30CE519D" w14:textId="44A5787D" w:rsidR="00F379F9" w:rsidRPr="00DF3F02" w:rsidRDefault="00F379F9" w:rsidP="0034398F">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sidRPr="00DF3F02">
        <w:rPr>
          <w:rFonts w:ascii="NewsGoth TL" w:eastAsia="Times New Roman" w:hAnsi="NewsGoth TL" w:cstheme="minorHAnsi"/>
          <w:kern w:val="0"/>
          <w:lang w:eastAsia="lv-LV"/>
          <w14:ligatures w14:val="none"/>
        </w:rPr>
        <w:t>Esoš</w:t>
      </w:r>
      <w:r w:rsidR="00DF3F02">
        <w:rPr>
          <w:rFonts w:ascii="NewsGoth TL" w:eastAsia="Times New Roman" w:hAnsi="NewsGoth TL" w:cstheme="minorHAnsi"/>
          <w:kern w:val="0"/>
          <w:lang w:eastAsia="lv-LV"/>
          <w14:ligatures w14:val="none"/>
        </w:rPr>
        <w:t>ā</w:t>
      </w:r>
      <w:r w:rsidRPr="00DF3F02">
        <w:rPr>
          <w:rFonts w:ascii="NewsGoth TL" w:eastAsia="Times New Roman" w:hAnsi="NewsGoth TL" w:cstheme="minorHAnsi"/>
          <w:kern w:val="0"/>
          <w:lang w:eastAsia="lv-LV"/>
          <w14:ligatures w14:val="none"/>
        </w:rPr>
        <w:t xml:space="preserve">s gāzes iekārtas </w:t>
      </w:r>
      <w:r w:rsidR="0034398F" w:rsidRPr="00DF3F02">
        <w:rPr>
          <w:rFonts w:ascii="NewsGoth TL" w:eastAsia="Times New Roman" w:hAnsi="NewsGoth TL" w:cstheme="minorHAnsi"/>
          <w:kern w:val="0"/>
          <w:lang w:eastAsia="lv-LV"/>
          <w14:ligatures w14:val="none"/>
        </w:rPr>
        <w:t>fotofiksācija</w:t>
      </w:r>
      <w:r w:rsidRPr="00DF3F02">
        <w:rPr>
          <w:rFonts w:ascii="NewsGoth TL" w:eastAsia="Times New Roman" w:hAnsi="NewsGoth TL" w:cstheme="minorHAnsi"/>
          <w:kern w:val="0"/>
          <w:lang w:eastAsia="lv-LV"/>
          <w14:ligatures w14:val="none"/>
        </w:rPr>
        <w:t xml:space="preserve"> </w:t>
      </w:r>
      <w:r w:rsidR="0034398F" w:rsidRPr="00DF3F02">
        <w:rPr>
          <w:rFonts w:ascii="NewsGoth TL" w:eastAsia="Times New Roman" w:hAnsi="NewsGoth TL" w:cstheme="minorHAnsi"/>
          <w:kern w:val="0"/>
          <w:lang w:eastAsia="lv-LV"/>
          <w14:ligatures w14:val="none"/>
        </w:rPr>
        <w:t xml:space="preserve">(vismaz četri </w:t>
      </w:r>
      <w:r w:rsidR="00D418F0" w:rsidRPr="00DF3F02">
        <w:rPr>
          <w:rFonts w:ascii="NewsGoth TL" w:eastAsia="Times New Roman" w:hAnsi="NewsGoth TL" w:cstheme="minorHAnsi"/>
          <w:kern w:val="0"/>
          <w:lang w:eastAsia="lv-LV"/>
          <w14:ligatures w14:val="none"/>
        </w:rPr>
        <w:t>attēli</w:t>
      </w:r>
      <w:r w:rsidR="0034398F" w:rsidRPr="00DF3F02">
        <w:rPr>
          <w:rFonts w:ascii="NewsGoth TL" w:eastAsia="Times New Roman" w:hAnsi="NewsGoth TL" w:cstheme="minorHAnsi"/>
          <w:kern w:val="0"/>
          <w:lang w:eastAsia="lv-LV"/>
          <w14:ligatures w14:val="none"/>
        </w:rPr>
        <w:t>);</w:t>
      </w:r>
    </w:p>
    <w:p w14:paraId="761DB72B"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Dokuments vai dokumenti, kas apliecina piedāvājuma dokumentus parakstījušās personas tiesības pārstāvēt pretendentu;</w:t>
      </w:r>
    </w:p>
    <w:p w14:paraId="6D08E33B" w14:textId="77777777" w:rsidR="00F379F9" w:rsidRPr="00F379F9" w:rsidRDefault="00F379F9" w:rsidP="00F379F9">
      <w:pPr>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Ārvalstu pretendentiem papildus jāiesniedz:</w:t>
      </w:r>
    </w:p>
    <w:p w14:paraId="09023CF5"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color w:val="000000"/>
          <w:kern w:val="0"/>
          <w:lang w:eastAsia="lv-LV"/>
          <w14:ligatures w14:val="none"/>
        </w:rPr>
        <w:t>Dokuments vai dokumenti, kas apliecina Pretendenta reģistrāciju atbilstoši attiecīgās (izcelsmes) valsts normatīvo aktu prasībām;</w:t>
      </w:r>
    </w:p>
    <w:p w14:paraId="35E9337C"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 xml:space="preserve">Nodokļu administrācijas iestādes ārvalstī izziņa, kas apliecina, ka Pretendentam nav nodokļu parādu, kas kopumā pārsniedz 150 </w:t>
      </w:r>
      <w:r w:rsidRPr="00F379F9">
        <w:rPr>
          <w:rFonts w:ascii="NewsGoth TL" w:eastAsia="Times New Roman" w:hAnsi="NewsGoth TL" w:cs="Times New Roman"/>
          <w:i/>
          <w:kern w:val="0"/>
          <w:lang w:eastAsia="lv-LV"/>
          <w14:ligatures w14:val="none"/>
        </w:rPr>
        <w:t>euro</w:t>
      </w:r>
      <w:r w:rsidRPr="00F379F9">
        <w:rPr>
          <w:rFonts w:ascii="NewsGoth TL" w:eastAsia="Times New Roman" w:hAnsi="NewsGoth TL" w:cs="Times New Roman"/>
          <w:kern w:val="0"/>
          <w:lang w:eastAsia="lv-LV"/>
          <w14:ligatures w14:val="none"/>
        </w:rPr>
        <w:t xml:space="preserve">, izsniegta </w:t>
      </w:r>
      <w:r w:rsidRPr="00F379F9">
        <w:rPr>
          <w:rFonts w:ascii="NewsGoth TL" w:eastAsia="Times New Roman" w:hAnsi="NewsGoth TL" w:cs="Times New Roman"/>
          <w:kern w:val="0"/>
          <w:u w:val="single"/>
          <w:lang w:eastAsia="lv-LV"/>
          <w14:ligatures w14:val="none"/>
        </w:rPr>
        <w:t>ne agrāk kā trīs mēnešus</w:t>
      </w:r>
      <w:r w:rsidRPr="00F379F9">
        <w:rPr>
          <w:rFonts w:ascii="NewsGoth TL" w:eastAsia="Times New Roman" w:hAnsi="NewsGoth TL" w:cs="Times New Roman"/>
          <w:kern w:val="0"/>
          <w:lang w:eastAsia="lv-LV"/>
          <w14:ligatures w14:val="none"/>
        </w:rPr>
        <w:t xml:space="preserve"> pirms piedāvājuma iesniegšanas vai tās apliecināta kopija;</w:t>
      </w:r>
    </w:p>
    <w:p w14:paraId="4E68E387"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 xml:space="preserve">Izziņa no kompetentas iestādes ārvalstī, kas apliecina, ka pretendentam nav pasludināts maksātnespējas process un tas neatrodas likvidācijas stadijā, izsniegta </w:t>
      </w:r>
      <w:r w:rsidRPr="00F379F9">
        <w:rPr>
          <w:rFonts w:ascii="NewsGoth TL" w:eastAsia="Times New Roman" w:hAnsi="NewsGoth TL" w:cs="Times New Roman"/>
          <w:kern w:val="0"/>
          <w:u w:val="single"/>
          <w:lang w:eastAsia="lv-LV"/>
          <w14:ligatures w14:val="none"/>
        </w:rPr>
        <w:t>ne agrāk kā trīs mēnešus</w:t>
      </w:r>
      <w:r w:rsidRPr="00F379F9">
        <w:rPr>
          <w:rFonts w:ascii="NewsGoth TL" w:eastAsia="Times New Roman" w:hAnsi="NewsGoth TL" w:cs="Times New Roman"/>
          <w:kern w:val="0"/>
          <w:lang w:eastAsia="lv-LV"/>
          <w14:ligatures w14:val="none"/>
        </w:rPr>
        <w:t xml:space="preserve"> pirms piedāvājuma iesniegšanas vai tās apliecināta kopija;</w:t>
      </w:r>
    </w:p>
    <w:p w14:paraId="28ED96D3"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F379F9">
        <w:rPr>
          <w:rFonts w:ascii="NewsGoth TL" w:eastAsia="Times New Roman" w:hAnsi="NewsGoth TL" w:cs="Arial"/>
          <w:kern w:val="0"/>
          <w:lang w:eastAsia="lv-LV"/>
          <w14:ligatures w14:val="none"/>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p>
    <w:p w14:paraId="3DBFDBE4" w14:textId="77777777" w:rsidR="00F379F9" w:rsidRPr="00F379F9" w:rsidRDefault="00F379F9" w:rsidP="00F379F9">
      <w:pPr>
        <w:spacing w:after="0" w:line="240" w:lineRule="auto"/>
        <w:jc w:val="both"/>
        <w:rPr>
          <w:rFonts w:ascii="NewsGoth TL" w:eastAsia="Times New Roman" w:hAnsi="NewsGoth TL" w:cstheme="minorHAnsi"/>
          <w:kern w:val="0"/>
          <w:lang w:eastAsia="lv-LV"/>
          <w14:ligatures w14:val="none"/>
        </w:rPr>
      </w:pPr>
    </w:p>
    <w:p w14:paraId="04639F5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bookmarkStart w:id="5" w:name="_Toc26600582"/>
      <w:r w:rsidRPr="00F379F9">
        <w:rPr>
          <w:rFonts w:ascii="NewsGoth TL" w:eastAsia="Times New Roman" w:hAnsi="NewsGoth TL" w:cstheme="minorHAnsi"/>
          <w:b/>
          <w:kern w:val="0"/>
          <w:lang w:eastAsia="lv-LV"/>
          <w14:ligatures w14:val="none"/>
        </w:rPr>
        <w:t>Piedāvājuma cena un valūta</w:t>
      </w:r>
      <w:bookmarkEnd w:id="5"/>
    </w:p>
    <w:p w14:paraId="7CE5449D"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bookmarkStart w:id="6" w:name="_Toc26600583"/>
      <w:r w:rsidRPr="00F379F9">
        <w:rPr>
          <w:rFonts w:ascii="NewsGoth TL" w:eastAsia="Times New Roman" w:hAnsi="NewsGoth TL" w:cstheme="minorHAnsi"/>
          <w:kern w:val="0"/>
          <w:lang w:eastAsia="lv-LV"/>
          <w14:ligatures w14:val="none"/>
        </w:rPr>
        <w:t xml:space="preserve">Piedāvājumam jābūt izteiktam </w:t>
      </w:r>
      <w:bookmarkEnd w:id="6"/>
      <w:r w:rsidRPr="00F379F9">
        <w:rPr>
          <w:rFonts w:ascii="NewsGoth TL" w:eastAsia="Times New Roman" w:hAnsi="NewsGoth TL" w:cstheme="minorHAnsi"/>
          <w:kern w:val="0"/>
          <w:lang w:eastAsia="lv-LV"/>
          <w14:ligatures w14:val="none"/>
        </w:rPr>
        <w:t>euro, norādot piedāvājuma cenu bez PVN.</w:t>
      </w:r>
    </w:p>
    <w:p w14:paraId="02864415" w14:textId="08BE2342"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Piedāvājumā cenā jāiekļauj:</w:t>
      </w:r>
    </w:p>
    <w:p w14:paraId="73EE95A5" w14:textId="605CF188" w:rsidR="00F379F9" w:rsidRPr="00DF3F02" w:rsidRDefault="00D418F0" w:rsidP="00F379F9">
      <w:pPr>
        <w:widowControl w:val="0"/>
        <w:numPr>
          <w:ilvl w:val="0"/>
          <w:numId w:val="5"/>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DF3F02">
        <w:rPr>
          <w:rFonts w:ascii="NewsGoth TL" w:eastAsia="Times New Roman" w:hAnsi="NewsGoth TL" w:cstheme="minorHAnsi"/>
          <w:kern w:val="0"/>
          <w:lang w:eastAsia="lv-LV"/>
          <w14:ligatures w14:val="none"/>
        </w:rPr>
        <w:t xml:space="preserve">Gāzes </w:t>
      </w:r>
      <w:r w:rsidR="00DF3F02" w:rsidRPr="00DF3F02">
        <w:rPr>
          <w:rFonts w:ascii="NewsGoth TL" w:eastAsia="Times New Roman" w:hAnsi="NewsGoth TL" w:cstheme="minorHAnsi"/>
          <w:kern w:val="0"/>
          <w:lang w:eastAsia="lv-LV"/>
          <w14:ligatures w14:val="none"/>
        </w:rPr>
        <w:t xml:space="preserve">projekta </w:t>
      </w:r>
      <w:r w:rsidRPr="00DF3F02">
        <w:rPr>
          <w:rFonts w:ascii="NewsGoth TL" w:eastAsia="Times New Roman" w:hAnsi="NewsGoth TL" w:cstheme="minorHAnsi"/>
          <w:kern w:val="0"/>
          <w:lang w:eastAsia="lv-LV"/>
          <w14:ligatures w14:val="none"/>
        </w:rPr>
        <w:t>dokumentācijas izstrādes</w:t>
      </w:r>
      <w:r w:rsidR="00F379F9" w:rsidRPr="00DF3F02">
        <w:rPr>
          <w:rFonts w:ascii="NewsGoth TL" w:eastAsia="Times New Roman" w:hAnsi="NewsGoth TL" w:cstheme="minorHAnsi"/>
          <w:kern w:val="0"/>
          <w:lang w:eastAsia="lv-LV"/>
          <w14:ligatures w14:val="none"/>
        </w:rPr>
        <w:t xml:space="preserve"> izmaksas;</w:t>
      </w:r>
    </w:p>
    <w:p w14:paraId="22EFC7BE" w14:textId="317AC8AA" w:rsidR="00F379F9" w:rsidRPr="00DF3F02" w:rsidRDefault="00D418F0" w:rsidP="00F379F9">
      <w:pPr>
        <w:widowControl w:val="0"/>
        <w:numPr>
          <w:ilvl w:val="0"/>
          <w:numId w:val="5"/>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DF3F02">
        <w:rPr>
          <w:rFonts w:ascii="NewsGoth TL" w:eastAsia="Times New Roman" w:hAnsi="NewsGoth TL" w:cstheme="minorHAnsi"/>
          <w:kern w:val="0"/>
          <w:lang w:eastAsia="lv-LV"/>
          <w14:ligatures w14:val="none"/>
        </w:rPr>
        <w:t xml:space="preserve">Gāzes </w:t>
      </w:r>
      <w:r w:rsidR="00DF3F02" w:rsidRPr="00DF3F02">
        <w:rPr>
          <w:rFonts w:ascii="NewsGoth TL" w:eastAsia="Times New Roman" w:hAnsi="NewsGoth TL" w:cstheme="minorHAnsi"/>
          <w:kern w:val="0"/>
          <w:lang w:eastAsia="lv-LV"/>
          <w14:ligatures w14:val="none"/>
        </w:rPr>
        <w:t xml:space="preserve">projekta </w:t>
      </w:r>
      <w:r w:rsidRPr="00DF3F02">
        <w:rPr>
          <w:rFonts w:ascii="NewsGoth TL" w:eastAsia="Times New Roman" w:hAnsi="NewsGoth TL" w:cstheme="minorHAnsi"/>
          <w:kern w:val="0"/>
          <w:lang w:eastAsia="lv-LV"/>
          <w14:ligatures w14:val="none"/>
        </w:rPr>
        <w:t>dokumentāci</w:t>
      </w:r>
      <w:r w:rsidR="00F379F9" w:rsidRPr="00DF3F02">
        <w:rPr>
          <w:rFonts w:ascii="NewsGoth TL" w:eastAsia="Times New Roman" w:hAnsi="NewsGoth TL" w:cstheme="minorHAnsi"/>
          <w:kern w:val="0"/>
          <w:lang w:eastAsia="lv-LV"/>
          <w14:ligatures w14:val="none"/>
        </w:rPr>
        <w:t>jā norādīto darbu izmaksas;</w:t>
      </w:r>
    </w:p>
    <w:p w14:paraId="63CE84AF" w14:textId="77777777" w:rsidR="00F379F9" w:rsidRPr="00F379F9" w:rsidRDefault="00F379F9" w:rsidP="00F379F9">
      <w:pPr>
        <w:widowControl w:val="0"/>
        <w:numPr>
          <w:ilvl w:val="0"/>
          <w:numId w:val="5"/>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Citi izdevumi, ja tādi paredzami;</w:t>
      </w:r>
    </w:p>
    <w:p w14:paraId="04C5246A" w14:textId="77777777" w:rsidR="00F379F9" w:rsidRPr="00F379F9" w:rsidRDefault="00F379F9" w:rsidP="00F379F9">
      <w:pPr>
        <w:widowControl w:val="0"/>
        <w:numPr>
          <w:ilvl w:val="0"/>
          <w:numId w:val="5"/>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Visi likumdošanā noteiktie nodokļi.</w:t>
      </w:r>
    </w:p>
    <w:p w14:paraId="1A12AD22"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5988B4C9"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bookmarkStart w:id="7" w:name="_Toc26600584"/>
      <w:r w:rsidRPr="00F379F9">
        <w:rPr>
          <w:rFonts w:ascii="NewsGoth TL" w:eastAsia="Times New Roman" w:hAnsi="NewsGoth TL" w:cstheme="minorHAnsi"/>
          <w:b/>
          <w:kern w:val="0"/>
          <w:lang w:eastAsia="lv-LV"/>
          <w14:ligatures w14:val="none"/>
        </w:rPr>
        <w:t xml:space="preserve">Piedāvājumu vērtēšana un </w:t>
      </w:r>
      <w:smartTag w:uri="schemas-tilde-lv/tildestengine" w:element="veidnes">
        <w:smartTagPr>
          <w:attr w:name="baseform" w:val="lēmum|s"/>
          <w:attr w:name="id" w:val="-1"/>
          <w:attr w:name="text" w:val="lēmuma"/>
        </w:smartTagPr>
        <w:r w:rsidRPr="00F379F9">
          <w:rPr>
            <w:rFonts w:ascii="NewsGoth TL" w:eastAsia="Times New Roman" w:hAnsi="NewsGoth TL" w:cstheme="minorHAnsi"/>
            <w:b/>
            <w:kern w:val="0"/>
            <w:lang w:eastAsia="lv-LV"/>
            <w14:ligatures w14:val="none"/>
          </w:rPr>
          <w:t>lēmuma</w:t>
        </w:r>
      </w:smartTag>
      <w:r w:rsidRPr="00F379F9">
        <w:rPr>
          <w:rFonts w:ascii="NewsGoth TL" w:eastAsia="Times New Roman" w:hAnsi="NewsGoth TL" w:cstheme="minorHAnsi"/>
          <w:b/>
          <w:kern w:val="0"/>
          <w:lang w:eastAsia="lv-LV"/>
          <w14:ligatures w14:val="none"/>
        </w:rPr>
        <w:t xml:space="preserve"> pieņemšana</w:t>
      </w:r>
    </w:p>
    <w:p w14:paraId="6C8C6F23" w14:textId="77777777" w:rsidR="00F379F9" w:rsidRPr="00F379F9" w:rsidRDefault="00F379F9" w:rsidP="00F379F9">
      <w:pPr>
        <w:widowControl w:val="0"/>
        <w:numPr>
          <w:ilvl w:val="0"/>
          <w:numId w:val="7"/>
        </w:numPr>
        <w:tabs>
          <w:tab w:val="left" w:pos="851"/>
        </w:tabs>
        <w:autoSpaceDE w:val="0"/>
        <w:autoSpaceDN w:val="0"/>
        <w:adjustRightInd w:val="0"/>
        <w:spacing w:after="0" w:line="240" w:lineRule="auto"/>
        <w:ind w:left="850" w:hanging="283"/>
        <w:jc w:val="both"/>
        <w:rPr>
          <w:rFonts w:ascii="NewsGoth TL" w:eastAsia="Times New Roman" w:hAnsi="NewsGoth TL" w:cstheme="minorHAnsi"/>
          <w:kern w:val="0"/>
          <w:lang w:eastAsia="lv-LV"/>
          <w14:ligatures w14:val="none"/>
        </w:rPr>
      </w:pPr>
      <w:bookmarkStart w:id="8" w:name="_Toc26600590"/>
      <w:r w:rsidRPr="00F379F9">
        <w:rPr>
          <w:rFonts w:ascii="NewsGoth TL" w:eastAsia="Times New Roman" w:hAnsi="NewsGoth TL" w:cstheme="minorHAnsi"/>
          <w:kern w:val="0"/>
          <w:lang w:eastAsia="lv-LV"/>
          <w14:ligatures w14:val="none"/>
        </w:rPr>
        <w:t>Par atbilstošiem tiks uzskatīti tie piedāvājumi, kuri atbilst visām uzaicinājumā un tehniskajā specifikācijā norādītajām prasībām. Neatbilstoši piedāvājumi netiks vērtēti.</w:t>
      </w:r>
    </w:p>
    <w:p w14:paraId="62909609" w14:textId="77777777" w:rsidR="00F379F9" w:rsidRPr="00F379F9" w:rsidRDefault="00F379F9" w:rsidP="00F379F9">
      <w:pPr>
        <w:widowControl w:val="0"/>
        <w:numPr>
          <w:ilvl w:val="0"/>
          <w:numId w:val="7"/>
        </w:numPr>
        <w:tabs>
          <w:tab w:val="left" w:pos="851"/>
        </w:tabs>
        <w:autoSpaceDE w:val="0"/>
        <w:autoSpaceDN w:val="0"/>
        <w:adjustRightInd w:val="0"/>
        <w:spacing w:after="0" w:line="240" w:lineRule="auto"/>
        <w:ind w:left="850" w:hanging="283"/>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No prasībām atbilstošajiem piedāvājumiem izvēlēsies piedāvājumu ar </w:t>
      </w:r>
      <w:bookmarkEnd w:id="8"/>
      <w:r w:rsidRPr="00F379F9">
        <w:rPr>
          <w:rFonts w:ascii="NewsGoth TL" w:eastAsia="Times New Roman" w:hAnsi="NewsGoth TL" w:cstheme="minorHAnsi"/>
          <w:kern w:val="0"/>
          <w:lang w:eastAsia="lv-LV"/>
          <w14:ligatures w14:val="none"/>
        </w:rPr>
        <w:t xml:space="preserve">viszemāko cenu. </w:t>
      </w:r>
    </w:p>
    <w:p w14:paraId="5FD8CF14" w14:textId="77777777" w:rsidR="00F379F9" w:rsidRPr="00F379F9" w:rsidRDefault="00F379F9" w:rsidP="00F379F9">
      <w:pPr>
        <w:widowControl w:val="0"/>
        <w:numPr>
          <w:ilvl w:val="0"/>
          <w:numId w:val="6"/>
        </w:numPr>
        <w:tabs>
          <w:tab w:val="left" w:pos="851"/>
        </w:tabs>
        <w:autoSpaceDE w:val="0"/>
        <w:autoSpaceDN w:val="0"/>
        <w:adjustRightInd w:val="0"/>
        <w:spacing w:after="0" w:line="240" w:lineRule="auto"/>
        <w:ind w:left="850" w:hanging="283"/>
        <w:jc w:val="both"/>
        <w:rPr>
          <w:rFonts w:ascii="NewsGoth TL" w:eastAsia="Times New Roman" w:hAnsi="NewsGoth TL" w:cstheme="minorHAnsi"/>
          <w:kern w:val="0"/>
          <w:lang w:eastAsia="lv-LV"/>
          <w14:ligatures w14:val="none"/>
        </w:rPr>
      </w:pPr>
      <w:smartTag w:uri="schemas-tilde-lv/tildestengine" w:element="veidnes">
        <w:smartTagPr>
          <w:attr w:name="id" w:val="-1"/>
          <w:attr w:name="baseform" w:val="Lēmums"/>
          <w:attr w:name="text" w:val="Lēmums"/>
        </w:smartTagPr>
        <w:r w:rsidRPr="00F379F9">
          <w:rPr>
            <w:rFonts w:ascii="NewsGoth TL" w:eastAsia="Times New Roman" w:hAnsi="NewsGoth TL" w:cstheme="minorHAnsi"/>
            <w:kern w:val="0"/>
            <w:lang w:eastAsia="lv-LV"/>
            <w14:ligatures w14:val="none"/>
          </w:rPr>
          <w:t>Lēmums</w:t>
        </w:r>
      </w:smartTag>
      <w:r w:rsidRPr="00F379F9">
        <w:rPr>
          <w:rFonts w:ascii="NewsGoth TL" w:eastAsia="Times New Roman" w:hAnsi="NewsGoth TL" w:cstheme="minorHAnsi"/>
          <w:kern w:val="0"/>
          <w:lang w:eastAsia="lv-LV"/>
          <w14:ligatures w14:val="none"/>
        </w:rPr>
        <w:t xml:space="preserve"> tiks pieņemts 10 (desmit) darba dienu laikā no atvēršanas sanāksmes dienas. Ja būs nepieciešama papildus informācijas pieprasīšana no pretendentiem, tad lēmuma pieņemšanas termiņš var tikt pagarināts.</w:t>
      </w:r>
    </w:p>
    <w:p w14:paraId="1B8D1D1E" w14:textId="77777777" w:rsidR="00F379F9" w:rsidRPr="00F379F9" w:rsidRDefault="00F379F9" w:rsidP="00F379F9">
      <w:pPr>
        <w:widowControl w:val="0"/>
        <w:numPr>
          <w:ilvl w:val="0"/>
          <w:numId w:val="6"/>
        </w:numPr>
        <w:tabs>
          <w:tab w:val="left" w:pos="851"/>
        </w:tabs>
        <w:autoSpaceDE w:val="0"/>
        <w:autoSpaceDN w:val="0"/>
        <w:adjustRightInd w:val="0"/>
        <w:spacing w:after="0" w:line="240" w:lineRule="auto"/>
        <w:ind w:left="850" w:hanging="283"/>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3 (trīs) darba dienu laikā pēc lēmuma pieņemšanas tiks nosūtīta rakstiska informācija par pieņemto lēmumu.</w:t>
      </w:r>
    </w:p>
    <w:p w14:paraId="0FA2BC20" w14:textId="77777777" w:rsidR="00F379F9" w:rsidRPr="00F379F9" w:rsidRDefault="00F379F9" w:rsidP="00F379F9">
      <w:pPr>
        <w:widowControl w:val="0"/>
        <w:numPr>
          <w:ilvl w:val="0"/>
          <w:numId w:val="6"/>
        </w:numPr>
        <w:tabs>
          <w:tab w:val="left" w:pos="851"/>
        </w:tabs>
        <w:autoSpaceDE w:val="0"/>
        <w:autoSpaceDN w:val="0"/>
        <w:adjustRightInd w:val="0"/>
        <w:spacing w:after="0" w:line="240" w:lineRule="auto"/>
        <w:ind w:left="850" w:hanging="283"/>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Pasūtītājs var pieņemt </w:t>
      </w:r>
      <w:smartTag w:uri="schemas-tilde-lv/tildestengine" w:element="veidnes">
        <w:smartTagPr>
          <w:attr w:name="text" w:val="lēmumu"/>
          <w:attr w:name="id" w:val="-1"/>
          <w:attr w:name="baseform" w:val="lēmum|s"/>
        </w:smartTagPr>
        <w:r w:rsidRPr="00F379F9">
          <w:rPr>
            <w:rFonts w:ascii="NewsGoth TL" w:eastAsia="Times New Roman" w:hAnsi="NewsGoth TL" w:cstheme="minorHAnsi"/>
            <w:kern w:val="0"/>
            <w:lang w:eastAsia="lv-LV"/>
            <w14:ligatures w14:val="none"/>
          </w:rPr>
          <w:t>lēmumu</w:t>
        </w:r>
      </w:smartTag>
      <w:r w:rsidRPr="00F379F9">
        <w:rPr>
          <w:rFonts w:ascii="NewsGoth TL" w:eastAsia="Times New Roman" w:hAnsi="NewsGoth TL" w:cstheme="minorHAnsi"/>
          <w:kern w:val="0"/>
          <w:lang w:eastAsia="lv-LV"/>
          <w14:ligatures w14:val="none"/>
        </w:rPr>
        <w:t xml:space="preserve"> par tirgus izpētes izbeigšanu bez </w:t>
      </w:r>
      <w:smartTag w:uri="schemas-tilde-lv/tildestengine" w:element="veidnes">
        <w:smartTagPr>
          <w:attr w:name="text" w:val="līguma"/>
          <w:attr w:name="id" w:val="-1"/>
          <w:attr w:name="baseform" w:val="līgum|s"/>
        </w:smartTagPr>
        <w:r w:rsidRPr="00F379F9">
          <w:rPr>
            <w:rFonts w:ascii="NewsGoth TL" w:eastAsia="Times New Roman" w:hAnsi="NewsGoth TL" w:cstheme="minorHAnsi"/>
            <w:kern w:val="0"/>
            <w:lang w:eastAsia="lv-LV"/>
            <w14:ligatures w14:val="none"/>
          </w:rPr>
          <w:t>līguma</w:t>
        </w:r>
      </w:smartTag>
      <w:r w:rsidRPr="00F379F9">
        <w:rPr>
          <w:rFonts w:ascii="NewsGoth TL" w:eastAsia="Times New Roman" w:hAnsi="NewsGoth TL" w:cstheme="minorHAnsi"/>
          <w:kern w:val="0"/>
          <w:lang w:eastAsia="lv-LV"/>
          <w14:ligatures w14:val="none"/>
        </w:rPr>
        <w:t xml:space="preserve"> noslēgšanas, ja netiek iesniegti piedāvājumi vai piedāvājuma izmaksas pārsniedz budžetā plānotos līdzekļus.</w:t>
      </w:r>
    </w:p>
    <w:p w14:paraId="7117E240"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bookmarkEnd w:id="1"/>
    <w:bookmarkEnd w:id="7"/>
    <w:p w14:paraId="3C4FAE28"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Piedāvājuma derīguma termiņš</w:t>
      </w:r>
    </w:p>
    <w:p w14:paraId="57D90694" w14:textId="7A99804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Cs/>
          <w:kern w:val="0"/>
          <w:lang w:eastAsia="lv-LV"/>
          <w14:ligatures w14:val="none"/>
        </w:rPr>
      </w:pPr>
      <w:r w:rsidRPr="00F379F9">
        <w:rPr>
          <w:rFonts w:ascii="NewsGoth TL" w:eastAsia="Times New Roman" w:hAnsi="NewsGoth TL" w:cstheme="minorHAnsi"/>
          <w:kern w:val="0"/>
          <w:lang w:eastAsia="lv-LV"/>
          <w14:ligatures w14:val="none"/>
        </w:rPr>
        <w:t xml:space="preserve">Piedāvājumam jābūt spēkā vismaz </w:t>
      </w:r>
      <w:r w:rsidR="00D418F0">
        <w:rPr>
          <w:rFonts w:ascii="NewsGoth TL" w:eastAsia="Times New Roman" w:hAnsi="NewsGoth TL" w:cstheme="minorHAnsi"/>
          <w:kern w:val="0"/>
          <w:lang w:eastAsia="lv-LV"/>
          <w14:ligatures w14:val="none"/>
        </w:rPr>
        <w:t>6</w:t>
      </w:r>
      <w:r w:rsidRPr="00F379F9">
        <w:rPr>
          <w:rFonts w:ascii="NewsGoth TL" w:eastAsia="Times New Roman" w:hAnsi="NewsGoth TL" w:cstheme="minorHAnsi"/>
          <w:kern w:val="0"/>
          <w:lang w:eastAsia="lv-LV"/>
          <w14:ligatures w14:val="none"/>
        </w:rPr>
        <w:t>0 dienas no piedāvājumu iesniegšanas termiņa beigām.</w:t>
      </w:r>
    </w:p>
    <w:p w14:paraId="3BDE31A2" w14:textId="77777777" w:rsidR="00F379F9" w:rsidRPr="00F379F9" w:rsidRDefault="00F379F9" w:rsidP="00F379F9">
      <w:pPr>
        <w:tabs>
          <w:tab w:val="left" w:pos="960"/>
        </w:tabs>
        <w:spacing w:after="0" w:line="240" w:lineRule="auto"/>
        <w:contextualSpacing/>
        <w:jc w:val="both"/>
        <w:rPr>
          <w:rFonts w:ascii="NewsGoth TL" w:eastAsia="Times New Roman" w:hAnsi="NewsGoth TL" w:cstheme="minorHAnsi"/>
          <w:b/>
          <w:kern w:val="0"/>
          <w14:ligatures w14:val="none"/>
        </w:rPr>
      </w:pPr>
    </w:p>
    <w:p w14:paraId="5622F3D5" w14:textId="7490593F" w:rsidR="00F379F9" w:rsidRPr="00D418F0" w:rsidRDefault="00F379F9" w:rsidP="00F379F9">
      <w:pPr>
        <w:tabs>
          <w:tab w:val="left" w:pos="960"/>
        </w:tabs>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b/>
          <w:kern w:val="0"/>
          <w14:ligatures w14:val="none"/>
        </w:rPr>
        <w:t>Kontaktpersona:</w:t>
      </w:r>
      <w:r w:rsidRPr="00D418F0">
        <w:rPr>
          <w:rFonts w:ascii="NewsGoth TL" w:eastAsia="Times New Roman" w:hAnsi="NewsGoth TL" w:cstheme="minorHAnsi"/>
          <w:kern w:val="0"/>
          <w14:ligatures w14:val="none"/>
        </w:rPr>
        <w:t xml:space="preserve"> SIA „Valmieras ūdens” Siltumt</w:t>
      </w:r>
      <w:r w:rsidR="008F762A">
        <w:rPr>
          <w:rFonts w:ascii="NewsGoth TL" w:eastAsia="Times New Roman" w:hAnsi="NewsGoth TL" w:cstheme="minorHAnsi"/>
          <w:kern w:val="0"/>
          <w14:ligatures w14:val="none"/>
        </w:rPr>
        <w:t>ehnisko iekārtu inženieris</w:t>
      </w:r>
      <w:r w:rsidRPr="00D418F0">
        <w:rPr>
          <w:rFonts w:ascii="NewsGoth TL" w:eastAsia="Times New Roman" w:hAnsi="NewsGoth TL" w:cstheme="minorHAnsi"/>
          <w:kern w:val="0"/>
          <w14:ligatures w14:val="none"/>
        </w:rPr>
        <w:t xml:space="preserve"> </w:t>
      </w:r>
      <w:r w:rsidR="008F762A">
        <w:rPr>
          <w:rFonts w:ascii="NewsGoth TL" w:eastAsia="Times New Roman" w:hAnsi="NewsGoth TL" w:cstheme="minorHAnsi"/>
          <w:kern w:val="0"/>
          <w14:ligatures w14:val="none"/>
        </w:rPr>
        <w:t>Andris Upītis</w:t>
      </w:r>
      <w:r w:rsidRPr="00D418F0">
        <w:rPr>
          <w:rFonts w:ascii="NewsGoth TL" w:eastAsia="Times New Roman" w:hAnsi="NewsGoth TL" w:cstheme="minorHAnsi"/>
          <w:kern w:val="0"/>
          <w14:ligatures w14:val="none"/>
        </w:rPr>
        <w:t xml:space="preserve"> (telefons</w:t>
      </w:r>
      <w:r w:rsidR="008F762A">
        <w:rPr>
          <w:rFonts w:ascii="NewsGoth TL" w:eastAsia="Times New Roman" w:hAnsi="NewsGoth TL" w:cstheme="minorHAnsi"/>
          <w:kern w:val="0"/>
          <w14:ligatures w14:val="none"/>
        </w:rPr>
        <w:t xml:space="preserve"> - 26137180</w:t>
      </w:r>
      <w:r w:rsidRPr="00D418F0">
        <w:rPr>
          <w:rFonts w:ascii="NewsGoth TL" w:eastAsia="Times New Roman" w:hAnsi="NewsGoth TL" w:cstheme="minorHAnsi"/>
          <w:kern w:val="0"/>
          <w14:ligatures w14:val="none"/>
        </w:rPr>
        <w:t xml:space="preserve">, e-pasts: </w:t>
      </w:r>
      <w:hyperlink r:id="rId8" w:history="1">
        <w:r w:rsidR="008F762A" w:rsidRPr="00353FFB">
          <w:rPr>
            <w:rStyle w:val="Hyperlink"/>
            <w:rFonts w:ascii="NewsGoth TL" w:eastAsia="Times New Roman" w:hAnsi="NewsGoth TL" w:cstheme="minorHAnsi"/>
            <w:kern w:val="0"/>
            <w14:ligatures w14:val="none"/>
          </w:rPr>
          <w:t>andris.upitis@valmierasudens.lv</w:t>
        </w:r>
      </w:hyperlink>
      <w:r w:rsidRPr="00D418F0">
        <w:rPr>
          <w:rFonts w:ascii="NewsGoth TL" w:eastAsia="Times New Roman" w:hAnsi="NewsGoth TL" w:cstheme="minorHAnsi"/>
          <w:kern w:val="0"/>
          <w14:ligatures w14:val="none"/>
        </w:rPr>
        <w:t>)</w:t>
      </w:r>
    </w:p>
    <w:p w14:paraId="15F1265F"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bCs/>
          <w:kern w:val="0"/>
          <w:lang w:eastAsia="lv-LV"/>
          <w14:ligatures w14:val="none"/>
        </w:rPr>
      </w:pPr>
    </w:p>
    <w:p w14:paraId="5F59C4E1" w14:textId="55CB4463" w:rsid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Pielikums Nr.1. Tehniskā specifikācija uz </w:t>
      </w:r>
      <w:r w:rsidR="00C510B5">
        <w:rPr>
          <w:rFonts w:ascii="NewsGoth TL" w:eastAsia="Times New Roman" w:hAnsi="NewsGoth TL" w:cstheme="minorHAnsi"/>
          <w:kern w:val="0"/>
          <w:lang w:eastAsia="lv-LV"/>
          <w14:ligatures w14:val="none"/>
        </w:rPr>
        <w:t>2</w:t>
      </w:r>
      <w:r w:rsidRPr="00F379F9">
        <w:rPr>
          <w:rFonts w:ascii="NewsGoth TL" w:eastAsia="Times New Roman" w:hAnsi="NewsGoth TL" w:cstheme="minorHAnsi"/>
          <w:kern w:val="0"/>
          <w:lang w:eastAsia="lv-LV"/>
          <w14:ligatures w14:val="none"/>
        </w:rPr>
        <w:t xml:space="preserve"> lapām.</w:t>
      </w:r>
    </w:p>
    <w:p w14:paraId="11E2D8B0" w14:textId="720B622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Pielikums Nr.2. Piedāvājuma forma uz 1 lapas.</w:t>
      </w:r>
    </w:p>
    <w:p w14:paraId="469F8F76" w14:textId="39C16A5B" w:rsidR="00F379F9" w:rsidRPr="00F379F9" w:rsidRDefault="0034398F" w:rsidP="00F379F9">
      <w:pPr>
        <w:widowControl w:val="0"/>
        <w:autoSpaceDE w:val="0"/>
        <w:autoSpaceDN w:val="0"/>
        <w:adjustRightInd w:val="0"/>
        <w:spacing w:after="0" w:line="240" w:lineRule="auto"/>
        <w:contextualSpacing/>
        <w:jc w:val="both"/>
        <w:rPr>
          <w:rFonts w:ascii="NewsGoth TL" w:eastAsia="Times New Roman" w:hAnsi="NewsGoth TL" w:cstheme="minorHAnsi"/>
          <w:kern w:val="0"/>
          <w:lang w:eastAsia="lv-LV"/>
          <w14:ligatures w14:val="none"/>
        </w:rPr>
      </w:pPr>
      <w:r w:rsidRPr="0034398F">
        <w:rPr>
          <w:rFonts w:ascii="NewsGoth TL" w:eastAsia="Times New Roman" w:hAnsi="NewsGoth TL" w:cstheme="minorHAnsi"/>
          <w:kern w:val="0"/>
          <w:lang w:eastAsia="lv-LV"/>
          <w14:ligatures w14:val="none"/>
        </w:rPr>
        <w:t>Pielikums Nr.2. AS “GASO</w:t>
      </w:r>
      <w:r w:rsidR="00E563FD">
        <w:rPr>
          <w:rFonts w:ascii="NewsGoth TL" w:eastAsia="Times New Roman" w:hAnsi="NewsGoth TL" w:cstheme="minorHAnsi"/>
          <w:kern w:val="0"/>
          <w:lang w:eastAsia="lv-LV"/>
          <w14:ligatures w14:val="none"/>
        </w:rPr>
        <w:t>”</w:t>
      </w:r>
      <w:r w:rsidRPr="0034398F">
        <w:rPr>
          <w:rFonts w:ascii="NewsGoth TL" w:eastAsia="Times New Roman" w:hAnsi="NewsGoth TL" w:cstheme="minorHAnsi"/>
          <w:kern w:val="0"/>
          <w:lang w:eastAsia="lv-LV"/>
          <w14:ligatures w14:val="none"/>
        </w:rPr>
        <w:t xml:space="preserve"> tehniskie noteikumi</w:t>
      </w:r>
      <w:r>
        <w:rPr>
          <w:rFonts w:ascii="NewsGoth TL" w:eastAsia="Times New Roman" w:hAnsi="NewsGoth TL" w:cstheme="minorHAnsi"/>
          <w:kern w:val="0"/>
          <w:lang w:eastAsia="lv-LV"/>
          <w14:ligatures w14:val="none"/>
        </w:rPr>
        <w:t xml:space="preserve"> uz 2</w:t>
      </w:r>
      <w:r w:rsidR="00E563FD">
        <w:rPr>
          <w:rFonts w:ascii="NewsGoth TL" w:eastAsia="Times New Roman" w:hAnsi="NewsGoth TL" w:cstheme="minorHAnsi"/>
          <w:kern w:val="0"/>
          <w:lang w:eastAsia="lv-LV"/>
          <w14:ligatures w14:val="none"/>
        </w:rPr>
        <w:t xml:space="preserve"> </w:t>
      </w:r>
      <w:r w:rsidR="00D418F0">
        <w:rPr>
          <w:rFonts w:ascii="NewsGoth TL" w:eastAsia="Times New Roman" w:hAnsi="NewsGoth TL" w:cstheme="minorHAnsi"/>
          <w:kern w:val="0"/>
          <w:lang w:eastAsia="lv-LV"/>
          <w14:ligatures w14:val="none"/>
        </w:rPr>
        <w:t>lapām</w:t>
      </w:r>
      <w:r>
        <w:rPr>
          <w:rFonts w:ascii="NewsGoth TL" w:eastAsia="Times New Roman" w:hAnsi="NewsGoth TL" w:cstheme="minorHAnsi"/>
          <w:kern w:val="0"/>
          <w:lang w:eastAsia="lv-LV"/>
          <w14:ligatures w14:val="none"/>
        </w:rPr>
        <w:t xml:space="preserve">. </w:t>
      </w:r>
    </w:p>
    <w:p w14:paraId="6BF69B32"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b/>
          <w:bCs/>
          <w:kern w:val="0"/>
          <w:lang w:eastAsia="lv-LV"/>
          <w14:ligatures w14:val="none"/>
        </w:rPr>
        <w:t>Iepirkuma komisijas priekšsēdētājs</w:t>
      </w:r>
      <w:r w:rsidRPr="00F379F9">
        <w:rPr>
          <w:rFonts w:ascii="NewsGoth TL" w:eastAsia="Times New Roman" w:hAnsi="NewsGoth TL" w:cstheme="minorHAnsi"/>
          <w:b/>
          <w:bCs/>
          <w:kern w:val="0"/>
          <w:lang w:eastAsia="lv-LV"/>
          <w14:ligatures w14:val="none"/>
        </w:rPr>
        <w:tab/>
      </w:r>
      <w:r w:rsidRPr="00F379F9">
        <w:rPr>
          <w:rFonts w:ascii="NewsGoth TL" w:eastAsia="Times New Roman" w:hAnsi="NewsGoth TL" w:cstheme="minorHAnsi"/>
          <w:b/>
          <w:bCs/>
          <w:kern w:val="0"/>
          <w:lang w:eastAsia="lv-LV"/>
          <w14:ligatures w14:val="none"/>
        </w:rPr>
        <w:tab/>
      </w:r>
      <w:r w:rsidRPr="00F379F9">
        <w:rPr>
          <w:rFonts w:ascii="NewsGoth TL" w:eastAsia="Times New Roman" w:hAnsi="NewsGoth TL" w:cstheme="minorHAnsi"/>
          <w:b/>
          <w:bCs/>
          <w:kern w:val="0"/>
          <w:lang w:eastAsia="lv-LV"/>
          <w14:ligatures w14:val="none"/>
        </w:rPr>
        <w:tab/>
      </w:r>
      <w:r w:rsidRPr="00F379F9">
        <w:rPr>
          <w:rFonts w:ascii="NewsGoth TL" w:eastAsia="Times New Roman" w:hAnsi="NewsGoth TL" w:cstheme="minorHAnsi"/>
          <w:b/>
          <w:bCs/>
          <w:kern w:val="0"/>
          <w:lang w:eastAsia="lv-LV"/>
          <w14:ligatures w14:val="none"/>
        </w:rPr>
        <w:tab/>
      </w:r>
      <w:r w:rsidRPr="00F379F9">
        <w:rPr>
          <w:rFonts w:ascii="NewsGoth TL" w:eastAsia="Times New Roman" w:hAnsi="NewsGoth TL" w:cstheme="minorHAnsi"/>
          <w:b/>
          <w:bCs/>
          <w:kern w:val="0"/>
          <w:lang w:eastAsia="lv-LV"/>
          <w14:ligatures w14:val="none"/>
        </w:rPr>
        <w:tab/>
      </w:r>
      <w:r w:rsidRPr="00F379F9">
        <w:rPr>
          <w:rFonts w:ascii="NewsGoth TL" w:eastAsia="Times New Roman" w:hAnsi="NewsGoth TL" w:cstheme="minorHAnsi"/>
          <w:b/>
          <w:bCs/>
          <w:kern w:val="0"/>
          <w:lang w:eastAsia="lv-LV"/>
          <w14:ligatures w14:val="none"/>
        </w:rPr>
        <w:tab/>
        <w:t>Indulis Frišfelds</w:t>
      </w:r>
    </w:p>
    <w:p w14:paraId="5C001913" w14:textId="77777777" w:rsidR="00D418F0" w:rsidRPr="00D418F0" w:rsidRDefault="00F379F9" w:rsidP="00D418F0">
      <w:pPr>
        <w:keepNext/>
        <w:spacing w:before="240" w:after="120" w:line="240" w:lineRule="auto"/>
        <w:contextualSpacing/>
        <w:jc w:val="right"/>
        <w:outlineLvl w:val="2"/>
        <w:rPr>
          <w:rFonts w:ascii="NewsGoth TL" w:eastAsia="Times New Roman" w:hAnsi="NewsGoth TL" w:cstheme="minorHAnsi"/>
          <w:b/>
          <w:bCs/>
          <w:kern w:val="0"/>
          <w:lang w:eastAsia="lv-LV"/>
          <w14:ligatures w14:val="none"/>
        </w:rPr>
      </w:pPr>
      <w:r w:rsidRPr="00F379F9">
        <w:rPr>
          <w:rFonts w:ascii="NewsGoth TL" w:eastAsia="Times New Roman" w:hAnsi="NewsGoth TL" w:cstheme="minorHAnsi"/>
          <w:b/>
          <w:bCs/>
          <w:kern w:val="0"/>
          <w:lang w:eastAsia="lv-LV"/>
          <w14:ligatures w14:val="none"/>
        </w:rPr>
        <w:br w:type="page"/>
      </w:r>
      <w:r w:rsidRPr="00F379F9">
        <w:rPr>
          <w:rFonts w:ascii="NewsGoth TL" w:eastAsia="Times New Roman" w:hAnsi="NewsGoth TL" w:cstheme="minorHAnsi"/>
          <w:b/>
          <w:bCs/>
          <w:kern w:val="0"/>
          <w:lang w:eastAsia="lv-LV"/>
          <w14:ligatures w14:val="none"/>
        </w:rPr>
        <w:lastRenderedPageBreak/>
        <w:t xml:space="preserve"> </w:t>
      </w:r>
      <w:r w:rsidR="00D418F0" w:rsidRPr="00D418F0">
        <w:rPr>
          <w:rFonts w:ascii="NewsGoth TL" w:eastAsia="Times New Roman" w:hAnsi="NewsGoth TL" w:cstheme="minorHAnsi"/>
          <w:b/>
          <w:bCs/>
          <w:kern w:val="0"/>
          <w:lang w:eastAsia="lv-LV"/>
          <w14:ligatures w14:val="none"/>
        </w:rPr>
        <w:t>Pielikums Nr.1</w:t>
      </w:r>
    </w:p>
    <w:p w14:paraId="0ACEC220" w14:textId="77777777" w:rsidR="00D418F0" w:rsidRPr="00D418F0" w:rsidRDefault="00D418F0" w:rsidP="00D418F0">
      <w:pPr>
        <w:keepNext/>
        <w:spacing w:after="0" w:line="240" w:lineRule="auto"/>
        <w:contextualSpacing/>
        <w:jc w:val="center"/>
        <w:outlineLvl w:val="2"/>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    TEHNISKĀ SPECIFIKĀCIJA</w:t>
      </w:r>
    </w:p>
    <w:p w14:paraId="38F9FF65" w14:textId="77777777" w:rsidR="00D418F0" w:rsidRPr="00D418F0" w:rsidRDefault="00D418F0" w:rsidP="00D418F0">
      <w:pPr>
        <w:keepNext/>
        <w:spacing w:before="240" w:after="120" w:line="240" w:lineRule="auto"/>
        <w:contextualSpacing/>
        <w:jc w:val="center"/>
        <w:outlineLvl w:val="2"/>
        <w:rPr>
          <w:rFonts w:ascii="NewsGoth TL" w:eastAsia="Times New Roman" w:hAnsi="NewsGoth TL" w:cstheme="minorHAnsi"/>
          <w:kern w:val="0"/>
          <w14:ligatures w14:val="none"/>
        </w:rPr>
      </w:pPr>
    </w:p>
    <w:p w14:paraId="69C7A140" w14:textId="77777777" w:rsidR="00D418F0" w:rsidRPr="00D418F0" w:rsidRDefault="00D418F0" w:rsidP="00C510B5">
      <w:pPr>
        <w:numPr>
          <w:ilvl w:val="0"/>
          <w:numId w:val="15"/>
        </w:numPr>
        <w:spacing w:after="0" w:line="240" w:lineRule="auto"/>
        <w:contextualSpacing/>
        <w:rPr>
          <w:rFonts w:ascii="NewsGoth TL" w:eastAsia="Times New Roman" w:hAnsi="NewsGoth TL" w:cstheme="minorHAnsi"/>
          <w:b/>
          <w:kern w:val="0"/>
          <w14:ligatures w14:val="none"/>
        </w:rPr>
      </w:pPr>
      <w:bookmarkStart w:id="9" w:name="_Hlk161326522"/>
      <w:r w:rsidRPr="00D418F0">
        <w:rPr>
          <w:rFonts w:ascii="NewsGoth TL" w:eastAsia="Times New Roman" w:hAnsi="NewsGoth TL" w:cstheme="minorHAnsi"/>
          <w:b/>
          <w:kern w:val="0"/>
          <w14:ligatures w14:val="none"/>
        </w:rPr>
        <w:t>Vispārīgais raksturojums</w:t>
      </w:r>
    </w:p>
    <w:p w14:paraId="2A82131B" w14:textId="2CB1091F" w:rsidR="00D418F0" w:rsidRDefault="00D418F0" w:rsidP="00C510B5">
      <w:pPr>
        <w:tabs>
          <w:tab w:val="left" w:pos="567"/>
        </w:tabs>
        <w:spacing w:after="0" w:line="240" w:lineRule="auto"/>
        <w:jc w:val="both"/>
        <w:rPr>
          <w:rFonts w:ascii="NewsGoth TL" w:hAnsi="NewsGoth TL"/>
        </w:rPr>
      </w:pPr>
      <w:r w:rsidRPr="00E563FD">
        <w:rPr>
          <w:rFonts w:ascii="NewsGoth TL" w:hAnsi="NewsGoth TL"/>
        </w:rPr>
        <w:t xml:space="preserve">Paredzēts gāzes katlumājā demontēt esošo gāzes apkures katlu un </w:t>
      </w:r>
      <w:r w:rsidR="00E563FD" w:rsidRPr="00E563FD">
        <w:rPr>
          <w:rFonts w:ascii="NewsGoth TL" w:hAnsi="NewsGoth TL"/>
        </w:rPr>
        <w:t>tā</w:t>
      </w:r>
      <w:r w:rsidRPr="00E563FD">
        <w:rPr>
          <w:rFonts w:ascii="NewsGoth TL" w:hAnsi="NewsGoth TL"/>
        </w:rPr>
        <w:t xml:space="preserve"> vietā uzstādīt 2 (divus) jaunus kondensācijas tipa gāzes apkures katlus pēc kaskādes slēguma un pievienot tos gāzesvadam, esošajiem iekšējiem tīkliem un dūmvadam. Katli paredzēti tikai apkures slodžu nosegšanai (~100kW). Katlumājas gāzes apgāde nodrošināta no esoša  gāzesvada (Dn50). Gāzes uzskaites mezgls atrodas katlumājas iekštelpā (esošais gāzes skaitītājs Actavis G25(Qmax-40m3/h; Qmin=0,25m3/h). Katlumāja atrodas Grīšļu ielā 6, Valmierā.</w:t>
      </w:r>
    </w:p>
    <w:p w14:paraId="22C1AF1A" w14:textId="77777777" w:rsidR="00C510B5" w:rsidRPr="00E563FD" w:rsidRDefault="00C510B5" w:rsidP="00C510B5">
      <w:pPr>
        <w:tabs>
          <w:tab w:val="left" w:pos="567"/>
        </w:tabs>
        <w:spacing w:after="0" w:line="240" w:lineRule="auto"/>
        <w:jc w:val="both"/>
        <w:rPr>
          <w:rFonts w:ascii="NewsGoth TL" w:hAnsi="NewsGoth TL"/>
        </w:rPr>
      </w:pPr>
    </w:p>
    <w:p w14:paraId="5B23BA24" w14:textId="77777777" w:rsidR="00D418F0" w:rsidRPr="00D418F0" w:rsidRDefault="00D418F0" w:rsidP="00C510B5">
      <w:pPr>
        <w:numPr>
          <w:ilvl w:val="0"/>
          <w:numId w:val="15"/>
        </w:numPr>
        <w:tabs>
          <w:tab w:val="left" w:pos="284"/>
        </w:tabs>
        <w:spacing w:after="0" w:line="240" w:lineRule="auto"/>
        <w:contextualSpacing/>
        <w:jc w:val="both"/>
        <w:rPr>
          <w:rFonts w:ascii="NewsGoth TL" w:eastAsia="Times New Roman" w:hAnsi="NewsGoth TL" w:cstheme="minorHAnsi"/>
          <w:b/>
          <w:bCs/>
          <w:kern w:val="0"/>
          <w14:ligatures w14:val="none"/>
        </w:rPr>
      </w:pPr>
      <w:r w:rsidRPr="00D418F0">
        <w:rPr>
          <w:rFonts w:ascii="NewsGoth TL" w:eastAsia="Times New Roman" w:hAnsi="NewsGoth TL" w:cstheme="minorHAnsi"/>
          <w:b/>
          <w:bCs/>
          <w:kern w:val="0"/>
          <w14:ligatures w14:val="none"/>
        </w:rPr>
        <w:t>Pretendentam piedāvājumā jāiekļauj:</w:t>
      </w:r>
    </w:p>
    <w:p w14:paraId="04A8CDED" w14:textId="2E40665E"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Gāzes projekta dokumentācijas izstrāde un tas saskaņošana ar A/S “GASO”. Pie dokumentācijas izstrādes ņemt vērā 11.02.2022. A/S “GASO” izdot</w:t>
      </w:r>
      <w:r w:rsidR="00E563FD">
        <w:rPr>
          <w:rFonts w:ascii="NewsGoth TL" w:eastAsia="Times New Roman" w:hAnsi="NewsGoth TL" w:cstheme="minorHAnsi"/>
          <w:kern w:val="0"/>
          <w14:ligatures w14:val="none"/>
        </w:rPr>
        <w:t>os</w:t>
      </w:r>
      <w:r w:rsidRPr="00D418F0">
        <w:rPr>
          <w:rFonts w:ascii="NewsGoth TL" w:eastAsia="Times New Roman" w:hAnsi="NewsGoth TL" w:cstheme="minorHAnsi"/>
          <w:kern w:val="0"/>
          <w14:ligatures w14:val="none"/>
        </w:rPr>
        <w:t xml:space="preserve"> tehnisk</w:t>
      </w:r>
      <w:r w:rsidR="00E563FD">
        <w:rPr>
          <w:rFonts w:ascii="NewsGoth TL" w:eastAsia="Times New Roman" w:hAnsi="NewsGoth TL" w:cstheme="minorHAnsi"/>
          <w:kern w:val="0"/>
          <w14:ligatures w14:val="none"/>
        </w:rPr>
        <w:t>os</w:t>
      </w:r>
      <w:r w:rsidRPr="00D418F0">
        <w:rPr>
          <w:rFonts w:ascii="NewsGoth TL" w:eastAsia="Times New Roman" w:hAnsi="NewsGoth TL" w:cstheme="minorHAnsi"/>
          <w:kern w:val="0"/>
          <w14:ligatures w14:val="none"/>
        </w:rPr>
        <w:t xml:space="preserve"> noteikum</w:t>
      </w:r>
      <w:r w:rsidR="00E563FD">
        <w:rPr>
          <w:rFonts w:ascii="NewsGoth TL" w:eastAsia="Times New Roman" w:hAnsi="NewsGoth TL" w:cstheme="minorHAnsi"/>
          <w:kern w:val="0"/>
          <w14:ligatures w14:val="none"/>
        </w:rPr>
        <w:t>us</w:t>
      </w:r>
      <w:r w:rsidRPr="00D418F0">
        <w:rPr>
          <w:rFonts w:ascii="NewsGoth TL" w:eastAsia="Times New Roman" w:hAnsi="NewsGoth TL" w:cstheme="minorHAnsi"/>
          <w:kern w:val="0"/>
          <w14:ligatures w14:val="none"/>
        </w:rPr>
        <w:t xml:space="preserve"> Nr.1515/15.2-9-2. </w:t>
      </w:r>
    </w:p>
    <w:p w14:paraId="5AF09E37" w14:textId="77777777"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Gāzes projekta dokumentācijas paredzēt:</w:t>
      </w:r>
    </w:p>
    <w:p w14:paraId="5BF288C2" w14:textId="77777777" w:rsidR="00D418F0" w:rsidRPr="00D418F0" w:rsidRDefault="00D418F0" w:rsidP="00C510B5">
      <w:pPr>
        <w:numPr>
          <w:ilvl w:val="2"/>
          <w:numId w:val="15"/>
        </w:numPr>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Esoša katla Junkers Supramax (modelis K 234-8..23) un daļu no esošas apkures iekārtas     demontāžu un utilizāciju.</w:t>
      </w:r>
    </w:p>
    <w:p w14:paraId="02756015" w14:textId="77777777" w:rsidR="00D418F0" w:rsidRPr="00D418F0" w:rsidRDefault="00D418F0" w:rsidP="00C510B5">
      <w:pPr>
        <w:numPr>
          <w:ilvl w:val="2"/>
          <w:numId w:val="15"/>
        </w:numPr>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Gāzes apkures katlu (2 gab.) ar sūkņa grupu un nepieciešamo automātiku</w:t>
      </w:r>
      <w:r w:rsidRPr="00D418F0">
        <w:t xml:space="preserve"> </w:t>
      </w:r>
      <w:r w:rsidRPr="00D418F0">
        <w:rPr>
          <w:rFonts w:ascii="NewsGoth TL" w:eastAsia="Times New Roman" w:hAnsi="NewsGoth TL" w:cstheme="minorHAnsi"/>
          <w:kern w:val="0"/>
          <w14:ligatures w14:val="none"/>
        </w:rPr>
        <w:t>montāžu  un pievienošanu dūmvadam.</w:t>
      </w:r>
    </w:p>
    <w:p w14:paraId="6BF3C4CB" w14:textId="3192AA3F" w:rsidR="00D418F0" w:rsidRPr="00E563FD" w:rsidRDefault="00D418F0" w:rsidP="00C510B5">
      <w:pPr>
        <w:numPr>
          <w:ilvl w:val="2"/>
          <w:numId w:val="15"/>
        </w:numPr>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Apkures iekārtas, tajā skaitā sūkņu grupas ar regulēšanas vārstiem </w:t>
      </w:r>
      <w:r w:rsidR="00D45D0C" w:rsidRPr="00D45D0C">
        <w:rPr>
          <w:rFonts w:ascii="NewsGoth TL" w:eastAsia="Times New Roman" w:hAnsi="NewsGoth TL" w:cstheme="minorHAnsi"/>
          <w:kern w:val="0"/>
          <w14:ligatures w14:val="none"/>
        </w:rPr>
        <w:t>3</w:t>
      </w:r>
      <w:r w:rsidRPr="00D418F0">
        <w:rPr>
          <w:rFonts w:ascii="NewsGoth TL" w:eastAsia="Times New Roman" w:hAnsi="NewsGoth TL" w:cstheme="minorHAnsi"/>
          <w:kern w:val="0"/>
          <w14:ligatures w14:val="none"/>
        </w:rPr>
        <w:t xml:space="preserve"> apkures kontūriem, </w:t>
      </w:r>
      <w:r w:rsidRPr="00E563FD">
        <w:rPr>
          <w:rFonts w:ascii="NewsGoth TL" w:eastAsia="Times New Roman" w:hAnsi="NewsGoth TL" w:cstheme="minorHAnsi"/>
          <w:kern w:val="0"/>
          <w14:ligatures w14:val="none"/>
        </w:rPr>
        <w:t>montāž</w:t>
      </w:r>
      <w:r w:rsidR="00DF3F02">
        <w:rPr>
          <w:rFonts w:ascii="NewsGoth TL" w:eastAsia="Times New Roman" w:hAnsi="NewsGoth TL" w:cstheme="minorHAnsi"/>
          <w:kern w:val="0"/>
          <w14:ligatures w14:val="none"/>
        </w:rPr>
        <w:t>u</w:t>
      </w:r>
      <w:r w:rsidRPr="00E563FD">
        <w:rPr>
          <w:rFonts w:ascii="NewsGoth TL" w:eastAsia="Times New Roman" w:hAnsi="NewsGoth TL" w:cstheme="minorHAnsi"/>
          <w:kern w:val="0"/>
          <w14:ligatures w14:val="none"/>
        </w:rPr>
        <w:t xml:space="preserve"> un t</w:t>
      </w:r>
      <w:r w:rsidR="00E563FD" w:rsidRPr="00E563FD">
        <w:rPr>
          <w:rFonts w:ascii="NewsGoth TL" w:eastAsia="Times New Roman" w:hAnsi="NewsGoth TL" w:cstheme="minorHAnsi"/>
          <w:kern w:val="0"/>
          <w14:ligatures w14:val="none"/>
        </w:rPr>
        <w:t>ā</w:t>
      </w:r>
      <w:r w:rsidRPr="00E563FD">
        <w:rPr>
          <w:rFonts w:ascii="NewsGoth TL" w:eastAsia="Times New Roman" w:hAnsi="NewsGoth TL" w:cstheme="minorHAnsi"/>
          <w:kern w:val="0"/>
          <w14:ligatures w14:val="none"/>
        </w:rPr>
        <w:t>s pievienošan</w:t>
      </w:r>
      <w:r w:rsidR="00DF3F02">
        <w:rPr>
          <w:rFonts w:ascii="NewsGoth TL" w:eastAsia="Times New Roman" w:hAnsi="NewsGoth TL" w:cstheme="minorHAnsi"/>
          <w:kern w:val="0"/>
          <w14:ligatures w14:val="none"/>
        </w:rPr>
        <w:t>u</w:t>
      </w:r>
      <w:r w:rsidRPr="00E563FD">
        <w:rPr>
          <w:rFonts w:ascii="NewsGoth TL" w:hAnsi="NewsGoth TL"/>
        </w:rPr>
        <w:t xml:space="preserve"> </w:t>
      </w:r>
      <w:r w:rsidRPr="00E563FD">
        <w:rPr>
          <w:rFonts w:ascii="NewsGoth TL" w:eastAsia="Times New Roman" w:hAnsi="NewsGoth TL" w:cstheme="minorHAnsi"/>
          <w:kern w:val="0"/>
          <w14:ligatures w14:val="none"/>
        </w:rPr>
        <w:t>apkures kontūriem.</w:t>
      </w:r>
      <w:r w:rsidRPr="00E563FD">
        <w:rPr>
          <w:rFonts w:ascii="NewsGoth TL" w:hAnsi="NewsGoth TL"/>
        </w:rPr>
        <w:t xml:space="preserve"> Hidrauliska atdalītāja vai </w:t>
      </w:r>
      <w:r w:rsidRPr="00E563FD">
        <w:rPr>
          <w:rFonts w:ascii="NewsGoth TL" w:eastAsia="Times New Roman" w:hAnsi="NewsGoth TL" w:cstheme="minorHAnsi"/>
          <w:kern w:val="0"/>
          <w14:ligatures w14:val="none"/>
        </w:rPr>
        <w:t>siltummaiņa montāž</w:t>
      </w:r>
      <w:r w:rsidR="00DF3F02">
        <w:rPr>
          <w:rFonts w:ascii="NewsGoth TL" w:eastAsia="Times New Roman" w:hAnsi="NewsGoth TL" w:cstheme="minorHAnsi"/>
          <w:kern w:val="0"/>
          <w14:ligatures w14:val="none"/>
        </w:rPr>
        <w:t>u</w:t>
      </w:r>
      <w:r w:rsidRPr="00E563FD">
        <w:rPr>
          <w:rFonts w:ascii="NewsGoth TL" w:eastAsia="Times New Roman" w:hAnsi="NewsGoth TL" w:cstheme="minorHAnsi"/>
          <w:kern w:val="0"/>
          <w14:ligatures w14:val="none"/>
        </w:rPr>
        <w:t xml:space="preserve"> (ja nepieciešams).</w:t>
      </w:r>
    </w:p>
    <w:p w14:paraId="01D17E50" w14:textId="564BB604" w:rsidR="00D418F0" w:rsidRPr="00D418F0" w:rsidRDefault="00D418F0" w:rsidP="00C510B5">
      <w:pPr>
        <w:numPr>
          <w:ilvl w:val="2"/>
          <w:numId w:val="15"/>
        </w:numPr>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Visu ar gāzes apkures katlu un to saistīto apkures iekārtu elektroapsaist</w:t>
      </w:r>
      <w:r w:rsidR="00DF3F02">
        <w:rPr>
          <w:rFonts w:ascii="NewsGoth TL" w:eastAsia="Times New Roman" w:hAnsi="NewsGoth TL" w:cstheme="minorHAnsi"/>
          <w:kern w:val="0"/>
          <w14:ligatures w14:val="none"/>
        </w:rPr>
        <w:t>i</w:t>
      </w:r>
      <w:r w:rsidRPr="00D418F0">
        <w:rPr>
          <w:rFonts w:ascii="NewsGoth TL" w:eastAsia="Times New Roman" w:hAnsi="NewsGoth TL" w:cstheme="minorHAnsi"/>
          <w:kern w:val="0"/>
          <w14:ligatures w14:val="none"/>
        </w:rPr>
        <w:t xml:space="preserve"> un t</w:t>
      </w:r>
      <w:r w:rsidR="00E563FD">
        <w:rPr>
          <w:rFonts w:ascii="NewsGoth TL" w:eastAsia="Times New Roman" w:hAnsi="NewsGoth TL" w:cstheme="minorHAnsi"/>
          <w:kern w:val="0"/>
          <w14:ligatures w14:val="none"/>
        </w:rPr>
        <w:t>ā</w:t>
      </w:r>
      <w:r w:rsidRPr="00D418F0">
        <w:rPr>
          <w:rFonts w:ascii="NewsGoth TL" w:eastAsia="Times New Roman" w:hAnsi="NewsGoth TL" w:cstheme="minorHAnsi"/>
          <w:kern w:val="0"/>
          <w14:ligatures w14:val="none"/>
        </w:rPr>
        <w:t>s materiāl</w:t>
      </w:r>
      <w:r w:rsidR="00DF3F02">
        <w:rPr>
          <w:rFonts w:ascii="NewsGoth TL" w:eastAsia="Times New Roman" w:hAnsi="NewsGoth TL" w:cstheme="minorHAnsi"/>
          <w:kern w:val="0"/>
          <w14:ligatures w14:val="none"/>
        </w:rPr>
        <w:t>us</w:t>
      </w:r>
      <w:r w:rsidRPr="00D418F0">
        <w:rPr>
          <w:rFonts w:ascii="NewsGoth TL" w:eastAsia="Times New Roman" w:hAnsi="NewsGoth TL" w:cstheme="minorHAnsi"/>
          <w:kern w:val="0"/>
          <w14:ligatures w14:val="none"/>
        </w:rPr>
        <w:t>.</w:t>
      </w:r>
    </w:p>
    <w:p w14:paraId="5CE77018" w14:textId="77777777" w:rsidR="00D418F0" w:rsidRPr="00D418F0" w:rsidRDefault="00D418F0" w:rsidP="00C510B5">
      <w:pPr>
        <w:numPr>
          <w:ilvl w:val="2"/>
          <w:numId w:val="15"/>
        </w:numPr>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Piebarošanas ūdens sagatavošanas (mīkstināšanas) iekārtas nomaiņu.</w:t>
      </w:r>
    </w:p>
    <w:p w14:paraId="35C428EE" w14:textId="77777777"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Dūmvada un ventilācijas kanālu tehniskā stāvokļa pārbaude.</w:t>
      </w:r>
    </w:p>
    <w:p w14:paraId="416305A2" w14:textId="6A6A09AC"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Informācij</w:t>
      </w:r>
      <w:r w:rsidR="00E563F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 par gāzes iekārtu nepieciešamajām apkopēm un to izmaksām garantijas laikā</w:t>
      </w:r>
      <w:r w:rsidR="00D45D0C">
        <w:rPr>
          <w:rFonts w:ascii="NewsGoth TL" w:eastAsia="Times New Roman" w:hAnsi="NewsGoth TL" w:cstheme="minorHAnsi"/>
          <w:kern w:val="0"/>
          <w14:ligatures w14:val="none"/>
        </w:rPr>
        <w:t>.</w:t>
      </w:r>
    </w:p>
    <w:p w14:paraId="0EDBE328" w14:textId="42A77D3A"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Gāzes</w:t>
      </w:r>
      <w:r w:rsidR="00E563FD">
        <w:rPr>
          <w:rFonts w:ascii="NewsGoth TL" w:eastAsia="Times New Roman" w:hAnsi="NewsGoth TL" w:cstheme="minorHAnsi"/>
          <w:kern w:val="0"/>
          <w14:ligatures w14:val="none"/>
        </w:rPr>
        <w:t xml:space="preserve"> </w:t>
      </w:r>
      <w:r w:rsidRPr="00D418F0">
        <w:rPr>
          <w:rFonts w:ascii="NewsGoth TL" w:eastAsia="Times New Roman" w:hAnsi="NewsGoth TL" w:cstheme="minorHAnsi"/>
          <w:kern w:val="0"/>
          <w14:ligatures w14:val="none"/>
        </w:rPr>
        <w:t>izpilddokumentācijas sagatavošana. Nodošana ekspluatācijā. AS “GASO” atzinums par izbūvētās sistēmas atbilstību prasībām.</w:t>
      </w:r>
    </w:p>
    <w:p w14:paraId="24A63E10" w14:textId="5A9A262B"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Būvdarbu veikšan</w:t>
      </w:r>
      <w:r w:rsidR="00E563F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 un nodošan</w:t>
      </w:r>
      <w:r w:rsidR="00E563F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 ekspluatācijā jāveic, ievērojot Latvijas Republikas likumus, MK noteikumus, Latvijas būvnormatīvu (LBN), Latvijas standartu (LVS)</w:t>
      </w:r>
      <w:r w:rsidRPr="00D418F0">
        <w:t xml:space="preserve"> </w:t>
      </w:r>
      <w:r w:rsidRPr="00D418F0">
        <w:rPr>
          <w:rFonts w:ascii="NewsGoth TL" w:eastAsia="Times New Roman" w:hAnsi="NewsGoth TL" w:cstheme="minorHAnsi"/>
          <w:kern w:val="0"/>
          <w14:ligatures w14:val="none"/>
        </w:rPr>
        <w:t xml:space="preserve"> un citu spēkā esošo normatīvo dokumentu prasības.</w:t>
      </w:r>
    </w:p>
    <w:p w14:paraId="18A7BF10" w14:textId="77777777" w:rsidR="00D418F0" w:rsidRPr="00D418F0" w:rsidRDefault="00D418F0" w:rsidP="00C510B5">
      <w:pPr>
        <w:tabs>
          <w:tab w:val="left" w:pos="567"/>
        </w:tabs>
        <w:spacing w:after="0" w:line="240" w:lineRule="auto"/>
        <w:ind w:left="567"/>
        <w:contextualSpacing/>
        <w:jc w:val="both"/>
        <w:rPr>
          <w:rFonts w:ascii="NewsGoth TL" w:eastAsia="Times New Roman" w:hAnsi="NewsGoth TL" w:cstheme="minorHAnsi"/>
          <w:kern w:val="0"/>
          <w14:ligatures w14:val="none"/>
        </w:rPr>
      </w:pPr>
    </w:p>
    <w:p w14:paraId="765974B8" w14:textId="77777777" w:rsidR="00D418F0" w:rsidRPr="00D418F0" w:rsidRDefault="00D418F0" w:rsidP="00C510B5">
      <w:pPr>
        <w:numPr>
          <w:ilvl w:val="0"/>
          <w:numId w:val="15"/>
        </w:numPr>
        <w:spacing w:after="0" w:line="240" w:lineRule="auto"/>
        <w:contextualSpacing/>
        <w:jc w:val="both"/>
        <w:rPr>
          <w:rFonts w:ascii="NewsGoth TL" w:eastAsia="Times New Roman" w:hAnsi="NewsGoth TL" w:cstheme="minorHAnsi"/>
          <w:b/>
          <w:kern w:val="0"/>
          <w14:ligatures w14:val="none"/>
        </w:rPr>
      </w:pPr>
      <w:r w:rsidRPr="00D418F0">
        <w:rPr>
          <w:rFonts w:ascii="NewsGoth TL" w:eastAsia="Times New Roman" w:hAnsi="NewsGoth TL" w:cstheme="minorHAnsi"/>
          <w:b/>
          <w:kern w:val="0"/>
          <w14:ligatures w14:val="none"/>
        </w:rPr>
        <w:t>Darbu izpildes termiņš</w:t>
      </w:r>
    </w:p>
    <w:p w14:paraId="60DFA19D" w14:textId="13CED13B" w:rsidR="00D418F0" w:rsidRPr="00D418F0" w:rsidRDefault="00D418F0" w:rsidP="00C510B5">
      <w:pPr>
        <w:spacing w:after="0" w:line="240" w:lineRule="auto"/>
        <w:contextualSpacing/>
        <w:jc w:val="both"/>
        <w:rPr>
          <w:rFonts w:ascii="NewsGoth TL" w:eastAsia="Times New Roman" w:hAnsi="NewsGoth TL" w:cstheme="minorHAnsi"/>
          <w:bCs/>
          <w:kern w:val="0"/>
          <w14:ligatures w14:val="none"/>
        </w:rPr>
      </w:pPr>
      <w:r w:rsidRPr="00D418F0">
        <w:rPr>
          <w:rFonts w:ascii="NewsGoth TL" w:eastAsia="Times New Roman" w:hAnsi="NewsGoth TL" w:cstheme="minorHAnsi"/>
          <w:bCs/>
          <w:kern w:val="0"/>
          <w14:ligatures w14:val="none"/>
        </w:rPr>
        <w:t>Darb</w:t>
      </w:r>
      <w:r w:rsidR="00E563FD">
        <w:rPr>
          <w:rFonts w:ascii="NewsGoth TL" w:eastAsia="Times New Roman" w:hAnsi="NewsGoth TL" w:cstheme="minorHAnsi"/>
          <w:bCs/>
          <w:kern w:val="0"/>
          <w14:ligatures w14:val="none"/>
        </w:rPr>
        <w:t>i</w:t>
      </w:r>
      <w:r w:rsidRPr="00D418F0">
        <w:rPr>
          <w:rFonts w:ascii="NewsGoth TL" w:eastAsia="Times New Roman" w:hAnsi="NewsGoth TL" w:cstheme="minorHAnsi"/>
          <w:bCs/>
          <w:kern w:val="0"/>
          <w14:ligatures w14:val="none"/>
        </w:rPr>
        <w:t xml:space="preserve"> jāveic </w:t>
      </w:r>
      <w:r w:rsidRPr="00D45D0C">
        <w:rPr>
          <w:rFonts w:ascii="NewsGoth TL" w:eastAsia="Times New Roman" w:hAnsi="NewsGoth TL" w:cstheme="minorHAnsi"/>
          <w:bCs/>
          <w:kern w:val="0"/>
          <w14:ligatures w14:val="none"/>
        </w:rPr>
        <w:t>30 kalendāro dienu</w:t>
      </w:r>
      <w:r w:rsidRPr="00D418F0">
        <w:rPr>
          <w:rFonts w:ascii="NewsGoth TL" w:eastAsia="Times New Roman" w:hAnsi="NewsGoth TL" w:cstheme="minorHAnsi"/>
          <w:bCs/>
          <w:kern w:val="0"/>
          <w14:ligatures w14:val="none"/>
        </w:rPr>
        <w:t xml:space="preserve"> laikā no līguma parakstīšanas dienas. </w:t>
      </w:r>
    </w:p>
    <w:p w14:paraId="7E47FE17" w14:textId="77777777" w:rsidR="00D418F0" w:rsidRPr="00D418F0" w:rsidRDefault="00D418F0" w:rsidP="00C510B5">
      <w:pPr>
        <w:spacing w:after="0" w:line="240" w:lineRule="auto"/>
        <w:ind w:left="360"/>
        <w:contextualSpacing/>
        <w:jc w:val="both"/>
        <w:rPr>
          <w:rFonts w:ascii="NewsGoth TL" w:eastAsia="Times New Roman" w:hAnsi="NewsGoth TL" w:cstheme="minorHAnsi"/>
          <w:b/>
          <w:kern w:val="0"/>
          <w14:ligatures w14:val="none"/>
        </w:rPr>
      </w:pPr>
    </w:p>
    <w:p w14:paraId="2AEBB470" w14:textId="77777777" w:rsidR="00D418F0" w:rsidRPr="00D418F0" w:rsidRDefault="00D418F0" w:rsidP="00C510B5">
      <w:pPr>
        <w:numPr>
          <w:ilvl w:val="0"/>
          <w:numId w:val="15"/>
        </w:numPr>
        <w:spacing w:after="0" w:line="240" w:lineRule="auto"/>
        <w:contextualSpacing/>
        <w:jc w:val="both"/>
        <w:rPr>
          <w:rFonts w:ascii="NewsGoth TL" w:eastAsia="Times New Roman" w:hAnsi="NewsGoth TL" w:cstheme="minorHAnsi"/>
          <w:b/>
          <w:kern w:val="0"/>
          <w14:ligatures w14:val="none"/>
        </w:rPr>
      </w:pPr>
      <w:r w:rsidRPr="00D418F0">
        <w:rPr>
          <w:rFonts w:ascii="NewsGoth TL" w:eastAsia="Times New Roman" w:hAnsi="NewsGoth TL" w:cstheme="minorHAnsi"/>
          <w:b/>
          <w:kern w:val="0"/>
          <w14:ligatures w14:val="none"/>
        </w:rPr>
        <w:t>Piedāvājuma nosacījumi</w:t>
      </w:r>
    </w:p>
    <w:p w14:paraId="2F75FEBC" w14:textId="66F4F4A6" w:rsidR="00D418F0" w:rsidRPr="00DF3F02"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Projektēšanas un montāžas darbus drīkst veikt tikai sertificēti </w:t>
      </w:r>
      <w:r w:rsidR="00DF3F02" w:rsidRPr="00D418F0">
        <w:rPr>
          <w:rFonts w:ascii="NewsGoth TL" w:eastAsia="Times New Roman" w:hAnsi="NewsGoth TL" w:cstheme="minorHAnsi"/>
          <w:kern w:val="0"/>
          <w14:ligatures w14:val="none"/>
        </w:rPr>
        <w:t>speciālisti</w:t>
      </w:r>
      <w:r w:rsidRPr="00D418F0">
        <w:rPr>
          <w:rFonts w:ascii="NewsGoth TL" w:eastAsia="Times New Roman" w:hAnsi="NewsGoth TL" w:cstheme="minorHAnsi"/>
          <w:kern w:val="0"/>
          <w14:ligatures w14:val="none"/>
        </w:rPr>
        <w:t xml:space="preserve"> un atbilstoši atestēts personāls, ievērojot drošības tehnikas un vides aizsardzības pasākumus. Metinātāja kvalifikācijai </w:t>
      </w:r>
      <w:r w:rsidRPr="00DF3F02">
        <w:rPr>
          <w:rFonts w:ascii="NewsGoth TL" w:eastAsia="Times New Roman" w:hAnsi="NewsGoth TL" w:cstheme="minorHAnsi"/>
          <w:kern w:val="0"/>
          <w14:ligatures w14:val="none"/>
        </w:rPr>
        <w:t xml:space="preserve">jāatbilst LVS vai ekvivalentām prasībām, </w:t>
      </w:r>
      <w:r w:rsidR="00DF3F02" w:rsidRPr="00DF3F02">
        <w:rPr>
          <w:rFonts w:ascii="NewsGoth TL" w:eastAsia="Times New Roman" w:hAnsi="NewsGoth TL" w:cstheme="minorHAnsi"/>
          <w:kern w:val="0"/>
          <w14:ligatures w14:val="none"/>
        </w:rPr>
        <w:t>metinātājam</w:t>
      </w:r>
      <w:r w:rsidRPr="00DF3F02">
        <w:rPr>
          <w:rFonts w:ascii="NewsGoth TL" w:eastAsia="Times New Roman" w:hAnsi="NewsGoth TL" w:cstheme="minorHAnsi"/>
          <w:kern w:val="0"/>
          <w14:ligatures w14:val="none"/>
        </w:rPr>
        <w:t xml:space="preserve"> ir jābūt kvalifikācijas apliecīb</w:t>
      </w:r>
      <w:r w:rsidR="00DF3F02" w:rsidRPr="00DF3F02">
        <w:rPr>
          <w:rFonts w:ascii="NewsGoth TL" w:eastAsia="Times New Roman" w:hAnsi="NewsGoth TL" w:cstheme="minorHAnsi"/>
          <w:kern w:val="0"/>
          <w14:ligatures w14:val="none"/>
        </w:rPr>
        <w:t>ai</w:t>
      </w:r>
      <w:r w:rsidRPr="00DF3F02">
        <w:rPr>
          <w:rFonts w:ascii="NewsGoth TL" w:eastAsia="Times New Roman" w:hAnsi="NewsGoth TL" w:cstheme="minorHAnsi"/>
          <w:kern w:val="0"/>
          <w14:ligatures w14:val="none"/>
        </w:rPr>
        <w:t>.</w:t>
      </w:r>
      <w:r w:rsidRPr="00DF3F02">
        <w:t xml:space="preserve"> </w:t>
      </w:r>
    </w:p>
    <w:p w14:paraId="5CBA482A" w14:textId="77777777" w:rsidR="00D418F0" w:rsidRP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Pretendents visu darbu izpildes laikā ir atbildīgs par darba drošības un darba aizsardzības prasību ievērošanu objektā.</w:t>
      </w:r>
    </w:p>
    <w:p w14:paraId="716F533D" w14:textId="77777777" w:rsidR="00D418F0" w:rsidRP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Visas iepirkuma procedūrā lietotās atsauces uz konkrētiem standartiem, precēm vai ražošanas iekārtām Pretendents var aizstāt ar analogiem.</w:t>
      </w:r>
    </w:p>
    <w:p w14:paraId="56D93F26" w14:textId="77777777" w:rsid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Pretendentam gāzes un apkures iekārtu, materiālu piegāde un uzstādīšana jāveic ar savu transportu, ar saviem materiāliem, nepieciešamās kvalifikācijas darbaspēku un tehniskajiem līdzekļiem (ierīcēm, iekārtām, mehānismiem, instrumentiem).</w:t>
      </w:r>
    </w:p>
    <w:p w14:paraId="6FAC4ED4" w14:textId="79B1B192" w:rsidR="00F2258D" w:rsidRPr="00D418F0" w:rsidRDefault="00F2258D"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F2258D">
        <w:rPr>
          <w:rFonts w:ascii="NewsGoth TL" w:eastAsia="Times New Roman" w:hAnsi="NewsGoth TL" w:cstheme="minorHAnsi"/>
          <w:kern w:val="0"/>
          <w14:ligatures w14:val="none"/>
        </w:rPr>
        <w:t>Visi materiāli, iekārta un darba apjomi tiks precizēti pie gāzes projekta dokumentācijas izstrādes</w:t>
      </w:r>
    </w:p>
    <w:p w14:paraId="67587589" w14:textId="61109888" w:rsid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Pirms piedāvājuma iesniegšanas ir jāapseko objekt</w:t>
      </w:r>
      <w:r w:rsidR="00E563FD">
        <w:rPr>
          <w:rFonts w:ascii="NewsGoth TL" w:eastAsia="Times New Roman" w:hAnsi="NewsGoth TL" w:cstheme="minorHAnsi"/>
          <w:kern w:val="0"/>
          <w14:ligatures w14:val="none"/>
        </w:rPr>
        <w:t>s</w:t>
      </w:r>
      <w:r w:rsidRPr="00D418F0">
        <w:rPr>
          <w:rFonts w:ascii="NewsGoth TL" w:eastAsia="Times New Roman" w:hAnsi="NewsGoth TL" w:cstheme="minorHAnsi"/>
          <w:kern w:val="0"/>
          <w14:ligatures w14:val="none"/>
        </w:rPr>
        <w:t xml:space="preserve">. Piedāvājumam </w:t>
      </w:r>
      <w:r w:rsidR="00DF3F02">
        <w:rPr>
          <w:rFonts w:ascii="NewsGoth TL" w:eastAsia="Times New Roman" w:hAnsi="NewsGoth TL" w:cstheme="minorHAnsi"/>
          <w:kern w:val="0"/>
          <w14:ligatures w14:val="none"/>
        </w:rPr>
        <w:t>jā</w:t>
      </w:r>
      <w:r w:rsidRPr="00D418F0">
        <w:rPr>
          <w:rFonts w:ascii="NewsGoth TL" w:eastAsia="Times New Roman" w:hAnsi="NewsGoth TL" w:cstheme="minorHAnsi"/>
          <w:kern w:val="0"/>
          <w14:ligatures w14:val="none"/>
        </w:rPr>
        <w:t>pievieno katlumājas esoš</w:t>
      </w:r>
      <w:r w:rsidR="00DF3F02">
        <w:rPr>
          <w:rFonts w:ascii="NewsGoth TL" w:eastAsia="Times New Roman" w:hAnsi="NewsGoth TL" w:cstheme="minorHAnsi"/>
          <w:kern w:val="0"/>
          <w14:ligatures w14:val="none"/>
        </w:rPr>
        <w:t>ā</w:t>
      </w:r>
      <w:r w:rsidRPr="00D418F0">
        <w:rPr>
          <w:rFonts w:ascii="NewsGoth TL" w:eastAsia="Times New Roman" w:hAnsi="NewsGoth TL" w:cstheme="minorHAnsi"/>
          <w:kern w:val="0"/>
          <w14:ligatures w14:val="none"/>
        </w:rPr>
        <w:t>s gāzes iekārtas fotofiksācij</w:t>
      </w:r>
      <w:r w:rsidR="00DF3F02">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w:t>
      </w:r>
    </w:p>
    <w:p w14:paraId="1E5DF0A2" w14:textId="77777777" w:rsidR="00D418F0" w:rsidRPr="00D418F0" w:rsidRDefault="00D418F0" w:rsidP="00DF3F02">
      <w:pPr>
        <w:spacing w:after="0" w:line="240" w:lineRule="auto"/>
        <w:contextualSpacing/>
        <w:jc w:val="both"/>
        <w:rPr>
          <w:rFonts w:ascii="NewsGoth TL" w:eastAsia="Times New Roman" w:hAnsi="NewsGoth TL" w:cstheme="minorHAnsi"/>
          <w:kern w:val="0"/>
          <w14:ligatures w14:val="none"/>
        </w:rPr>
      </w:pPr>
    </w:p>
    <w:p w14:paraId="47A1F5B7" w14:textId="77777777" w:rsidR="00D418F0" w:rsidRPr="00D418F0" w:rsidRDefault="00D418F0" w:rsidP="00C510B5">
      <w:pPr>
        <w:numPr>
          <w:ilvl w:val="0"/>
          <w:numId w:val="15"/>
        </w:numPr>
        <w:spacing w:after="0" w:line="240" w:lineRule="auto"/>
        <w:contextualSpacing/>
        <w:jc w:val="both"/>
        <w:rPr>
          <w:rFonts w:ascii="NewsGoth TL" w:eastAsia="Times New Roman" w:hAnsi="NewsGoth TL" w:cstheme="minorHAnsi"/>
          <w:b/>
          <w:kern w:val="0"/>
          <w14:ligatures w14:val="none"/>
        </w:rPr>
      </w:pPr>
      <w:r w:rsidRPr="00D418F0">
        <w:rPr>
          <w:rFonts w:ascii="NewsGoth TL" w:eastAsia="Times New Roman" w:hAnsi="NewsGoth TL" w:cstheme="minorHAnsi"/>
          <w:b/>
          <w:kern w:val="0"/>
          <w14:ligatures w14:val="none"/>
        </w:rPr>
        <w:t>Garantijas nosacījumi</w:t>
      </w:r>
    </w:p>
    <w:p w14:paraId="2B5C4B5E" w14:textId="39B9664C"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Minimālais garantijas laiks gāzes un apkures iekārtai - 2 (divi) gadi no darbu pieņemšanas-nodošanas akta parakstīšanas dienas. </w:t>
      </w:r>
    </w:p>
    <w:p w14:paraId="0EC41F7B" w14:textId="77777777"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lastRenderedPageBreak/>
        <w:t xml:space="preserve">Minimālais garantijas laiks montāžas darbiem - 3 (trīs) gadi no  darbu pieņemšanas-nodošanas akta parakstīšanas dienas. </w:t>
      </w:r>
    </w:p>
    <w:p w14:paraId="14F86C5B" w14:textId="77777777"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Montāža jāveic ar noteikumu, lai iekārtas ražotāja garantija paliktu spēkā.</w:t>
      </w:r>
    </w:p>
    <w:p w14:paraId="19619B27" w14:textId="77777777"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Pretendentam jānodrošina, lai materiāli tiktu uzglabāti, pārkrauti un samontēti saskaņā ar ražotāja instrukcijām.</w:t>
      </w:r>
    </w:p>
    <w:p w14:paraId="3DC32798" w14:textId="77777777" w:rsidR="00D418F0" w:rsidRPr="00D418F0" w:rsidRDefault="00D418F0" w:rsidP="00C510B5">
      <w:pPr>
        <w:tabs>
          <w:tab w:val="left" w:pos="567"/>
        </w:tabs>
        <w:spacing w:after="0" w:line="240" w:lineRule="auto"/>
        <w:contextualSpacing/>
        <w:jc w:val="both"/>
        <w:rPr>
          <w:rFonts w:ascii="NewsGoth TL" w:eastAsia="Times New Roman" w:hAnsi="NewsGoth TL" w:cstheme="minorHAnsi"/>
          <w:color w:val="FF0000"/>
          <w:kern w:val="0"/>
          <w14:ligatures w14:val="none"/>
        </w:rPr>
      </w:pPr>
    </w:p>
    <w:p w14:paraId="02D2CEFC" w14:textId="30F634D6" w:rsidR="00D418F0" w:rsidRPr="00D418F0" w:rsidRDefault="00D418F0" w:rsidP="00C510B5">
      <w:pPr>
        <w:numPr>
          <w:ilvl w:val="0"/>
          <w:numId w:val="15"/>
        </w:numPr>
        <w:spacing w:after="0" w:line="240" w:lineRule="auto"/>
        <w:contextualSpacing/>
        <w:rPr>
          <w:rFonts w:ascii="NewsGoth TL" w:eastAsia="Times New Roman" w:hAnsi="NewsGoth TL" w:cstheme="minorHAnsi"/>
          <w:b/>
          <w:kern w:val="0"/>
          <w:lang w:eastAsia="lv-LV"/>
          <w14:ligatures w14:val="none"/>
        </w:rPr>
      </w:pPr>
      <w:r w:rsidRPr="00D418F0">
        <w:rPr>
          <w:rFonts w:ascii="NewsGoth TL" w:eastAsia="Times New Roman" w:hAnsi="NewsGoth TL" w:cstheme="minorHAnsi"/>
          <w:b/>
          <w:kern w:val="0"/>
          <w:lang w:eastAsia="lv-LV"/>
          <w14:ligatures w14:val="none"/>
        </w:rPr>
        <w:t xml:space="preserve">Gāzes katla specifikācija un tehniskais piedāvājums </w:t>
      </w:r>
    </w:p>
    <w:p w14:paraId="6C5B4813" w14:textId="77777777" w:rsidR="00D418F0" w:rsidRPr="00D418F0" w:rsidRDefault="00D418F0" w:rsidP="00C510B5">
      <w:pPr>
        <w:spacing w:after="0" w:line="240" w:lineRule="auto"/>
        <w:ind w:left="360"/>
        <w:contextualSpacing/>
        <w:rPr>
          <w:rFonts w:ascii="NewsGoth TL" w:eastAsia="Times New Roman" w:hAnsi="NewsGoth TL" w:cstheme="minorHAnsi"/>
          <w:b/>
          <w:kern w:val="0"/>
          <w:lang w:eastAsia="lv-LV"/>
          <w14:ligatures w14:val="none"/>
        </w:rPr>
      </w:pPr>
      <w:r w:rsidRPr="00D418F0">
        <w:rPr>
          <w:rFonts w:ascii="NewsGoth TL" w:eastAsia="Times New Roman" w:hAnsi="NewsGoth TL" w:cstheme="minorHAnsi"/>
          <w:bCs/>
          <w:kern w:val="0"/>
          <w:lang w:eastAsia="lv-LV"/>
          <w14:ligatures w14:val="none"/>
        </w:rPr>
        <w:t>Gāzes iekārtas jauda – 100kW (2x50kW)</w:t>
      </w:r>
    </w:p>
    <w:p w14:paraId="04E8F965" w14:textId="77777777" w:rsidR="00D418F0" w:rsidRPr="00D418F0" w:rsidRDefault="00D418F0" w:rsidP="00D418F0">
      <w:pPr>
        <w:ind w:left="360"/>
        <w:contextualSpacing/>
        <w:rPr>
          <w:rFonts w:ascii="NewsGoth TL" w:eastAsia="Times New Roman" w:hAnsi="NewsGoth TL" w:cstheme="minorHAnsi"/>
          <w:b/>
          <w:kern w:val="0"/>
          <w:lang w:eastAsia="lv-LV"/>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977"/>
        <w:gridCol w:w="3255"/>
      </w:tblGrid>
      <w:tr w:rsidR="00D418F0" w:rsidRPr="00D418F0" w14:paraId="5626D538" w14:textId="77777777" w:rsidTr="00C510B5">
        <w:trPr>
          <w:jc w:val="center"/>
        </w:trPr>
        <w:tc>
          <w:tcPr>
            <w:tcW w:w="846" w:type="dxa"/>
            <w:shd w:val="clear" w:color="auto" w:fill="auto"/>
            <w:vAlign w:val="center"/>
          </w:tcPr>
          <w:p w14:paraId="78B43EE0" w14:textId="77777777" w:rsidR="00D418F0" w:rsidRPr="00D418F0" w:rsidRDefault="00D418F0" w:rsidP="00D418F0">
            <w:pPr>
              <w:jc w:val="center"/>
              <w:rPr>
                <w:b/>
                <w:i/>
              </w:rPr>
            </w:pPr>
            <w:r w:rsidRPr="00D418F0">
              <w:rPr>
                <w:b/>
                <w:i/>
              </w:rPr>
              <w:t>Nr.p.k.</w:t>
            </w:r>
          </w:p>
        </w:tc>
        <w:tc>
          <w:tcPr>
            <w:tcW w:w="2693" w:type="dxa"/>
            <w:shd w:val="clear" w:color="auto" w:fill="auto"/>
            <w:vAlign w:val="center"/>
          </w:tcPr>
          <w:p w14:paraId="35DD1781" w14:textId="77777777" w:rsidR="00D418F0" w:rsidRPr="00D418F0" w:rsidRDefault="00D418F0" w:rsidP="00D418F0">
            <w:pPr>
              <w:jc w:val="center"/>
              <w:rPr>
                <w:b/>
                <w:i/>
              </w:rPr>
            </w:pPr>
            <w:r w:rsidRPr="00D418F0">
              <w:rPr>
                <w:b/>
                <w:i/>
              </w:rPr>
              <w:t>Parametrs</w:t>
            </w:r>
          </w:p>
        </w:tc>
        <w:tc>
          <w:tcPr>
            <w:tcW w:w="2977" w:type="dxa"/>
            <w:shd w:val="clear" w:color="auto" w:fill="auto"/>
            <w:vAlign w:val="center"/>
          </w:tcPr>
          <w:p w14:paraId="7DDB7AB7" w14:textId="77777777" w:rsidR="00D418F0" w:rsidRPr="00D418F0" w:rsidRDefault="00D418F0" w:rsidP="00D418F0">
            <w:pPr>
              <w:jc w:val="center"/>
              <w:rPr>
                <w:b/>
                <w:i/>
              </w:rPr>
            </w:pPr>
            <w:r w:rsidRPr="00D418F0">
              <w:rPr>
                <w:b/>
                <w:i/>
              </w:rPr>
              <w:t xml:space="preserve">Pasūtītāja izvirzītās tehniskās prasības </w:t>
            </w:r>
          </w:p>
        </w:tc>
        <w:tc>
          <w:tcPr>
            <w:tcW w:w="3255" w:type="dxa"/>
            <w:shd w:val="clear" w:color="auto" w:fill="auto"/>
            <w:vAlign w:val="center"/>
          </w:tcPr>
          <w:p w14:paraId="67FFA9ED" w14:textId="77777777" w:rsidR="00D418F0" w:rsidRPr="00D418F0" w:rsidRDefault="00D418F0" w:rsidP="00D418F0">
            <w:pPr>
              <w:jc w:val="center"/>
              <w:rPr>
                <w:b/>
                <w:i/>
              </w:rPr>
            </w:pPr>
            <w:r w:rsidRPr="00D418F0">
              <w:rPr>
                <w:b/>
                <w:i/>
              </w:rPr>
              <w:t>Piezīmes</w:t>
            </w:r>
          </w:p>
        </w:tc>
      </w:tr>
      <w:tr w:rsidR="00D418F0" w:rsidRPr="00D418F0" w14:paraId="06FE725E" w14:textId="77777777" w:rsidTr="00C510B5">
        <w:trPr>
          <w:trHeight w:val="387"/>
          <w:jc w:val="center"/>
        </w:trPr>
        <w:tc>
          <w:tcPr>
            <w:tcW w:w="846" w:type="dxa"/>
            <w:shd w:val="clear" w:color="auto" w:fill="auto"/>
            <w:vAlign w:val="center"/>
          </w:tcPr>
          <w:p w14:paraId="2ACEA34E" w14:textId="77777777" w:rsidR="00D418F0" w:rsidRPr="00D418F0" w:rsidRDefault="00D418F0" w:rsidP="00E563FD">
            <w:pPr>
              <w:spacing w:after="0"/>
              <w:jc w:val="center"/>
            </w:pPr>
            <w:r w:rsidRPr="00D418F0">
              <w:t>1.</w:t>
            </w:r>
          </w:p>
        </w:tc>
        <w:tc>
          <w:tcPr>
            <w:tcW w:w="2693" w:type="dxa"/>
            <w:shd w:val="clear" w:color="auto" w:fill="auto"/>
            <w:vAlign w:val="center"/>
          </w:tcPr>
          <w:p w14:paraId="545BB8A2" w14:textId="77777777" w:rsidR="00D418F0" w:rsidRPr="00D418F0" w:rsidRDefault="00D418F0" w:rsidP="00E563FD">
            <w:pPr>
              <w:spacing w:after="0"/>
            </w:pPr>
            <w:r w:rsidRPr="00D418F0">
              <w:t>Kurināmā veids</w:t>
            </w:r>
          </w:p>
        </w:tc>
        <w:tc>
          <w:tcPr>
            <w:tcW w:w="2977" w:type="dxa"/>
            <w:shd w:val="clear" w:color="auto" w:fill="auto"/>
            <w:vAlign w:val="center"/>
          </w:tcPr>
          <w:p w14:paraId="5DC6FBC3" w14:textId="77777777" w:rsidR="00D418F0" w:rsidRPr="00D418F0" w:rsidRDefault="00D418F0" w:rsidP="00E563FD">
            <w:pPr>
              <w:spacing w:after="0"/>
              <w:jc w:val="center"/>
            </w:pPr>
            <w:r w:rsidRPr="00D418F0">
              <w:t>Dabasgāze</w:t>
            </w:r>
          </w:p>
        </w:tc>
        <w:tc>
          <w:tcPr>
            <w:tcW w:w="3255" w:type="dxa"/>
            <w:shd w:val="clear" w:color="auto" w:fill="auto"/>
            <w:vAlign w:val="center"/>
          </w:tcPr>
          <w:p w14:paraId="35B54AAC" w14:textId="77777777" w:rsidR="00D418F0" w:rsidRPr="00D418F0" w:rsidRDefault="00D418F0" w:rsidP="00E563FD">
            <w:pPr>
              <w:spacing w:after="0"/>
              <w:jc w:val="center"/>
            </w:pPr>
          </w:p>
        </w:tc>
      </w:tr>
      <w:tr w:rsidR="00D418F0" w:rsidRPr="00D418F0" w14:paraId="2903E4C6" w14:textId="77777777" w:rsidTr="00C510B5">
        <w:trPr>
          <w:jc w:val="center"/>
        </w:trPr>
        <w:tc>
          <w:tcPr>
            <w:tcW w:w="846" w:type="dxa"/>
            <w:shd w:val="clear" w:color="auto" w:fill="auto"/>
            <w:vAlign w:val="center"/>
          </w:tcPr>
          <w:p w14:paraId="6A76375E" w14:textId="77777777" w:rsidR="00D418F0" w:rsidRPr="00D418F0" w:rsidRDefault="00D418F0" w:rsidP="00E563FD">
            <w:pPr>
              <w:spacing w:after="0"/>
              <w:jc w:val="center"/>
            </w:pPr>
            <w:r w:rsidRPr="00D418F0">
              <w:t>2.</w:t>
            </w:r>
          </w:p>
        </w:tc>
        <w:tc>
          <w:tcPr>
            <w:tcW w:w="2693" w:type="dxa"/>
            <w:shd w:val="clear" w:color="auto" w:fill="auto"/>
            <w:vAlign w:val="center"/>
          </w:tcPr>
          <w:p w14:paraId="54370C54" w14:textId="77777777" w:rsidR="00D418F0" w:rsidRPr="00D418F0" w:rsidRDefault="00D418F0" w:rsidP="00E563FD">
            <w:pPr>
              <w:spacing w:after="0"/>
            </w:pPr>
            <w:r w:rsidRPr="00D418F0">
              <w:t>Katla nosaukums</w:t>
            </w:r>
          </w:p>
        </w:tc>
        <w:tc>
          <w:tcPr>
            <w:tcW w:w="2977" w:type="dxa"/>
            <w:shd w:val="clear" w:color="auto" w:fill="auto"/>
            <w:vAlign w:val="center"/>
          </w:tcPr>
          <w:p w14:paraId="5EE0E408" w14:textId="77777777" w:rsidR="00D418F0" w:rsidRPr="00D418F0" w:rsidRDefault="00D418F0" w:rsidP="00E563FD">
            <w:pPr>
              <w:spacing w:after="0"/>
              <w:jc w:val="center"/>
            </w:pPr>
            <w:r w:rsidRPr="00D418F0">
              <w:t>Viesmannn “Vitodents 200-W”</w:t>
            </w:r>
          </w:p>
        </w:tc>
        <w:tc>
          <w:tcPr>
            <w:tcW w:w="3255" w:type="dxa"/>
            <w:shd w:val="clear" w:color="auto" w:fill="auto"/>
            <w:vAlign w:val="center"/>
          </w:tcPr>
          <w:p w14:paraId="7498E7DC" w14:textId="77777777" w:rsidR="00D418F0" w:rsidRPr="00D418F0" w:rsidRDefault="00D418F0" w:rsidP="00E563FD">
            <w:pPr>
              <w:spacing w:after="0"/>
              <w:jc w:val="center"/>
            </w:pPr>
            <w:r w:rsidRPr="00D418F0">
              <w:t>Vai analogs</w:t>
            </w:r>
          </w:p>
        </w:tc>
      </w:tr>
      <w:tr w:rsidR="00D418F0" w:rsidRPr="00D418F0" w14:paraId="6FEE30CF" w14:textId="77777777" w:rsidTr="00C510B5">
        <w:trPr>
          <w:jc w:val="center"/>
        </w:trPr>
        <w:tc>
          <w:tcPr>
            <w:tcW w:w="846" w:type="dxa"/>
            <w:shd w:val="clear" w:color="auto" w:fill="auto"/>
            <w:vAlign w:val="center"/>
          </w:tcPr>
          <w:p w14:paraId="156C5188" w14:textId="77777777" w:rsidR="00D418F0" w:rsidRPr="00D418F0" w:rsidRDefault="00D418F0" w:rsidP="00E563FD">
            <w:pPr>
              <w:spacing w:after="0"/>
              <w:jc w:val="center"/>
            </w:pPr>
            <w:r w:rsidRPr="00D418F0">
              <w:t>3.</w:t>
            </w:r>
          </w:p>
        </w:tc>
        <w:tc>
          <w:tcPr>
            <w:tcW w:w="2693" w:type="dxa"/>
            <w:shd w:val="clear" w:color="auto" w:fill="auto"/>
            <w:vAlign w:val="center"/>
          </w:tcPr>
          <w:p w14:paraId="77807A76" w14:textId="77777777" w:rsidR="00D418F0" w:rsidRPr="00D418F0" w:rsidRDefault="00D418F0" w:rsidP="00E563FD">
            <w:pPr>
              <w:spacing w:after="0"/>
            </w:pPr>
            <w:r w:rsidRPr="00D418F0">
              <w:t>Katla lietderības koeficients</w:t>
            </w:r>
          </w:p>
        </w:tc>
        <w:tc>
          <w:tcPr>
            <w:tcW w:w="2977" w:type="dxa"/>
            <w:shd w:val="clear" w:color="auto" w:fill="auto"/>
            <w:vAlign w:val="center"/>
          </w:tcPr>
          <w:p w14:paraId="16E6F994" w14:textId="679AB665" w:rsidR="00D418F0" w:rsidRPr="00D418F0" w:rsidRDefault="00D418F0" w:rsidP="00E563FD">
            <w:pPr>
              <w:spacing w:after="0"/>
              <w:jc w:val="center"/>
            </w:pPr>
            <w:r w:rsidRPr="00D418F0">
              <w:t>≥</w:t>
            </w:r>
            <w:r w:rsidR="00D45D0C" w:rsidRPr="00D45D0C">
              <w:t>98</w:t>
            </w:r>
            <w:r w:rsidRPr="00D418F0">
              <w:t>%(Hi)</w:t>
            </w:r>
          </w:p>
        </w:tc>
        <w:tc>
          <w:tcPr>
            <w:tcW w:w="3255" w:type="dxa"/>
            <w:shd w:val="clear" w:color="auto" w:fill="auto"/>
            <w:vAlign w:val="center"/>
          </w:tcPr>
          <w:p w14:paraId="36016E38" w14:textId="35543C79" w:rsidR="00D418F0" w:rsidRPr="00D418F0" w:rsidRDefault="00D418F0" w:rsidP="00E563FD">
            <w:pPr>
              <w:spacing w:after="0"/>
              <w:jc w:val="center"/>
              <w:rPr>
                <w:color w:val="FF0000"/>
              </w:rPr>
            </w:pPr>
          </w:p>
        </w:tc>
      </w:tr>
      <w:tr w:rsidR="00D418F0" w:rsidRPr="00D418F0" w14:paraId="1B7955EF" w14:textId="77777777" w:rsidTr="00C510B5">
        <w:trPr>
          <w:jc w:val="center"/>
        </w:trPr>
        <w:tc>
          <w:tcPr>
            <w:tcW w:w="846" w:type="dxa"/>
            <w:shd w:val="clear" w:color="auto" w:fill="auto"/>
            <w:vAlign w:val="center"/>
          </w:tcPr>
          <w:p w14:paraId="1FD36691" w14:textId="77777777" w:rsidR="00D418F0" w:rsidRPr="00D418F0" w:rsidRDefault="00D418F0" w:rsidP="00E563FD">
            <w:pPr>
              <w:spacing w:after="0"/>
              <w:jc w:val="center"/>
            </w:pPr>
            <w:r w:rsidRPr="00D418F0">
              <w:t>4.</w:t>
            </w:r>
          </w:p>
        </w:tc>
        <w:tc>
          <w:tcPr>
            <w:tcW w:w="2693" w:type="dxa"/>
            <w:shd w:val="clear" w:color="auto" w:fill="auto"/>
            <w:vAlign w:val="center"/>
          </w:tcPr>
          <w:p w14:paraId="0C129BC6" w14:textId="77777777" w:rsidR="00D418F0" w:rsidRPr="00D418F0" w:rsidRDefault="00D418F0" w:rsidP="00E563FD">
            <w:pPr>
              <w:spacing w:after="0"/>
            </w:pPr>
            <w:r w:rsidRPr="00D418F0">
              <w:t>Katla nominālā jauda</w:t>
            </w:r>
          </w:p>
        </w:tc>
        <w:tc>
          <w:tcPr>
            <w:tcW w:w="2977" w:type="dxa"/>
            <w:shd w:val="clear" w:color="auto" w:fill="auto"/>
            <w:vAlign w:val="center"/>
          </w:tcPr>
          <w:p w14:paraId="40EEBF44" w14:textId="77777777" w:rsidR="00D418F0" w:rsidRPr="00D418F0" w:rsidRDefault="00D418F0" w:rsidP="00E563FD">
            <w:pPr>
              <w:spacing w:after="0"/>
              <w:jc w:val="center"/>
            </w:pPr>
            <w:r w:rsidRPr="00D418F0">
              <w:rPr>
                <w:rFonts w:cstheme="minorHAnsi"/>
              </w:rPr>
              <w:t>~</w:t>
            </w:r>
            <w:r w:rsidRPr="00D418F0">
              <w:t>50kW</w:t>
            </w:r>
          </w:p>
        </w:tc>
        <w:tc>
          <w:tcPr>
            <w:tcW w:w="3255" w:type="dxa"/>
            <w:shd w:val="clear" w:color="auto" w:fill="auto"/>
            <w:vAlign w:val="center"/>
          </w:tcPr>
          <w:p w14:paraId="222C605B" w14:textId="77777777" w:rsidR="00D418F0" w:rsidRPr="00D418F0" w:rsidRDefault="00D418F0" w:rsidP="00E563FD">
            <w:pPr>
              <w:spacing w:after="0"/>
              <w:jc w:val="center"/>
            </w:pPr>
          </w:p>
        </w:tc>
      </w:tr>
      <w:tr w:rsidR="00D418F0" w:rsidRPr="00D418F0" w14:paraId="2A1D8FA3" w14:textId="77777777" w:rsidTr="00C510B5">
        <w:trPr>
          <w:jc w:val="center"/>
        </w:trPr>
        <w:tc>
          <w:tcPr>
            <w:tcW w:w="846" w:type="dxa"/>
            <w:shd w:val="clear" w:color="auto" w:fill="auto"/>
            <w:vAlign w:val="center"/>
          </w:tcPr>
          <w:p w14:paraId="18E26142" w14:textId="77777777" w:rsidR="00D418F0" w:rsidRPr="00D418F0" w:rsidRDefault="00D418F0" w:rsidP="00E563FD">
            <w:pPr>
              <w:spacing w:after="0"/>
              <w:jc w:val="center"/>
            </w:pPr>
            <w:r w:rsidRPr="00D418F0">
              <w:t>5.</w:t>
            </w:r>
          </w:p>
        </w:tc>
        <w:tc>
          <w:tcPr>
            <w:tcW w:w="2693" w:type="dxa"/>
            <w:shd w:val="clear" w:color="auto" w:fill="auto"/>
            <w:vAlign w:val="center"/>
          </w:tcPr>
          <w:p w14:paraId="3FB9D3A1" w14:textId="77777777" w:rsidR="00D418F0" w:rsidRPr="00D418F0" w:rsidRDefault="00D418F0" w:rsidP="00E563FD">
            <w:pPr>
              <w:spacing w:after="0"/>
            </w:pPr>
            <w:r w:rsidRPr="00D418F0">
              <w:t>Katla tips</w:t>
            </w:r>
          </w:p>
        </w:tc>
        <w:tc>
          <w:tcPr>
            <w:tcW w:w="2977" w:type="dxa"/>
            <w:shd w:val="clear" w:color="auto" w:fill="auto"/>
            <w:vAlign w:val="center"/>
          </w:tcPr>
          <w:p w14:paraId="56F8993C" w14:textId="77777777" w:rsidR="00D418F0" w:rsidRPr="00D418F0" w:rsidRDefault="00D418F0" w:rsidP="00E563FD">
            <w:pPr>
              <w:spacing w:after="0"/>
              <w:jc w:val="center"/>
            </w:pPr>
            <w:r w:rsidRPr="00D418F0">
              <w:t>kondensācijas</w:t>
            </w:r>
          </w:p>
        </w:tc>
        <w:tc>
          <w:tcPr>
            <w:tcW w:w="3255" w:type="dxa"/>
            <w:shd w:val="clear" w:color="auto" w:fill="auto"/>
            <w:vAlign w:val="center"/>
          </w:tcPr>
          <w:p w14:paraId="1A1B7328" w14:textId="77777777" w:rsidR="00D418F0" w:rsidRPr="00D418F0" w:rsidRDefault="00D418F0" w:rsidP="00E563FD">
            <w:pPr>
              <w:spacing w:after="0"/>
              <w:jc w:val="center"/>
            </w:pPr>
          </w:p>
        </w:tc>
      </w:tr>
      <w:tr w:rsidR="00D418F0" w:rsidRPr="00D418F0" w14:paraId="2981619A" w14:textId="77777777" w:rsidTr="00C510B5">
        <w:trPr>
          <w:jc w:val="center"/>
        </w:trPr>
        <w:tc>
          <w:tcPr>
            <w:tcW w:w="846" w:type="dxa"/>
            <w:shd w:val="clear" w:color="auto" w:fill="auto"/>
            <w:vAlign w:val="center"/>
          </w:tcPr>
          <w:p w14:paraId="4B1C2C57" w14:textId="77777777" w:rsidR="00D418F0" w:rsidRPr="00D418F0" w:rsidRDefault="00D418F0" w:rsidP="00E563FD">
            <w:pPr>
              <w:spacing w:after="0"/>
              <w:jc w:val="center"/>
            </w:pPr>
            <w:r w:rsidRPr="00D418F0">
              <w:t>6.</w:t>
            </w:r>
          </w:p>
        </w:tc>
        <w:tc>
          <w:tcPr>
            <w:tcW w:w="2693" w:type="dxa"/>
            <w:shd w:val="clear" w:color="auto" w:fill="auto"/>
            <w:vAlign w:val="center"/>
          </w:tcPr>
          <w:p w14:paraId="12DDF46D" w14:textId="77777777" w:rsidR="00D418F0" w:rsidRPr="00D418F0" w:rsidRDefault="00D418F0" w:rsidP="00E563FD">
            <w:pPr>
              <w:spacing w:after="0"/>
            </w:pPr>
            <w:r w:rsidRPr="00D418F0">
              <w:t>Katla darbība</w:t>
            </w:r>
          </w:p>
        </w:tc>
        <w:tc>
          <w:tcPr>
            <w:tcW w:w="2977" w:type="dxa"/>
            <w:shd w:val="clear" w:color="auto" w:fill="auto"/>
            <w:vAlign w:val="center"/>
          </w:tcPr>
          <w:p w14:paraId="67F6C5DF" w14:textId="77777777" w:rsidR="00D418F0" w:rsidRPr="00D418F0" w:rsidRDefault="00D418F0" w:rsidP="00E563FD">
            <w:pPr>
              <w:spacing w:after="0"/>
              <w:jc w:val="center"/>
            </w:pPr>
            <w:r w:rsidRPr="00D418F0">
              <w:t>Atkarībā no āra gaisa temperatūras</w:t>
            </w:r>
          </w:p>
        </w:tc>
        <w:tc>
          <w:tcPr>
            <w:tcW w:w="3255" w:type="dxa"/>
            <w:shd w:val="clear" w:color="auto" w:fill="auto"/>
            <w:vAlign w:val="center"/>
          </w:tcPr>
          <w:p w14:paraId="0111F8C6" w14:textId="77777777" w:rsidR="00D418F0" w:rsidRPr="00D418F0" w:rsidRDefault="00D418F0" w:rsidP="00E563FD">
            <w:pPr>
              <w:spacing w:after="0"/>
              <w:jc w:val="center"/>
            </w:pPr>
          </w:p>
        </w:tc>
      </w:tr>
      <w:tr w:rsidR="00D418F0" w:rsidRPr="00D418F0" w14:paraId="2578B4B1" w14:textId="77777777" w:rsidTr="00C510B5">
        <w:trPr>
          <w:jc w:val="center"/>
        </w:trPr>
        <w:tc>
          <w:tcPr>
            <w:tcW w:w="846" w:type="dxa"/>
            <w:shd w:val="clear" w:color="auto" w:fill="auto"/>
            <w:vAlign w:val="center"/>
          </w:tcPr>
          <w:p w14:paraId="638A2816" w14:textId="77777777" w:rsidR="00D418F0" w:rsidRPr="00D418F0" w:rsidRDefault="00D418F0" w:rsidP="00E563FD">
            <w:pPr>
              <w:spacing w:after="0"/>
              <w:jc w:val="center"/>
            </w:pPr>
            <w:r w:rsidRPr="00D418F0">
              <w:t>7.</w:t>
            </w:r>
          </w:p>
        </w:tc>
        <w:tc>
          <w:tcPr>
            <w:tcW w:w="2693" w:type="dxa"/>
            <w:shd w:val="clear" w:color="auto" w:fill="auto"/>
            <w:vAlign w:val="center"/>
          </w:tcPr>
          <w:p w14:paraId="4630C2D9" w14:textId="77777777" w:rsidR="00D418F0" w:rsidRPr="00D418F0" w:rsidRDefault="00D418F0" w:rsidP="00E563FD">
            <w:pPr>
              <w:spacing w:after="0"/>
            </w:pPr>
            <w:r w:rsidRPr="00D418F0">
              <w:t>Elektriskais spriegums</w:t>
            </w:r>
          </w:p>
        </w:tc>
        <w:tc>
          <w:tcPr>
            <w:tcW w:w="2977" w:type="dxa"/>
            <w:shd w:val="clear" w:color="auto" w:fill="auto"/>
            <w:vAlign w:val="center"/>
          </w:tcPr>
          <w:p w14:paraId="57AFE1BC" w14:textId="77777777" w:rsidR="00D418F0" w:rsidRPr="00D418F0" w:rsidRDefault="00D418F0" w:rsidP="00E563FD">
            <w:pPr>
              <w:spacing w:after="0"/>
              <w:jc w:val="center"/>
            </w:pPr>
            <w:r w:rsidRPr="00D418F0">
              <w:t>230V, 50hz</w:t>
            </w:r>
          </w:p>
        </w:tc>
        <w:tc>
          <w:tcPr>
            <w:tcW w:w="3255" w:type="dxa"/>
            <w:shd w:val="clear" w:color="auto" w:fill="auto"/>
            <w:vAlign w:val="center"/>
          </w:tcPr>
          <w:p w14:paraId="1173E083" w14:textId="77777777" w:rsidR="00D418F0" w:rsidRPr="00D418F0" w:rsidRDefault="00D418F0" w:rsidP="00E563FD">
            <w:pPr>
              <w:spacing w:after="0"/>
              <w:jc w:val="center"/>
            </w:pPr>
          </w:p>
        </w:tc>
      </w:tr>
      <w:tr w:rsidR="00D418F0" w:rsidRPr="00D418F0" w14:paraId="3421B485" w14:textId="77777777" w:rsidTr="00C510B5">
        <w:trPr>
          <w:jc w:val="center"/>
        </w:trPr>
        <w:tc>
          <w:tcPr>
            <w:tcW w:w="846" w:type="dxa"/>
            <w:shd w:val="clear" w:color="auto" w:fill="auto"/>
            <w:vAlign w:val="center"/>
          </w:tcPr>
          <w:p w14:paraId="1E27C623" w14:textId="6DD2AC42" w:rsidR="00D418F0" w:rsidRPr="00D418F0" w:rsidRDefault="00D45D0C" w:rsidP="00E563FD">
            <w:pPr>
              <w:spacing w:after="0"/>
              <w:jc w:val="center"/>
            </w:pPr>
            <w:r>
              <w:t>8</w:t>
            </w:r>
            <w:r w:rsidR="00D418F0" w:rsidRPr="00D418F0">
              <w:t>.</w:t>
            </w:r>
          </w:p>
        </w:tc>
        <w:tc>
          <w:tcPr>
            <w:tcW w:w="2693" w:type="dxa"/>
            <w:shd w:val="clear" w:color="auto" w:fill="auto"/>
            <w:vAlign w:val="center"/>
          </w:tcPr>
          <w:p w14:paraId="76E8E62F" w14:textId="77777777" w:rsidR="00D418F0" w:rsidRPr="00D418F0" w:rsidRDefault="00D418F0" w:rsidP="00E563FD">
            <w:pPr>
              <w:spacing w:after="0"/>
            </w:pPr>
            <w:r w:rsidRPr="00D418F0">
              <w:t>Maksimālais darba spiediens</w:t>
            </w:r>
          </w:p>
        </w:tc>
        <w:tc>
          <w:tcPr>
            <w:tcW w:w="2977" w:type="dxa"/>
            <w:shd w:val="clear" w:color="auto" w:fill="auto"/>
            <w:vAlign w:val="center"/>
          </w:tcPr>
          <w:p w14:paraId="5FD37F20" w14:textId="77777777" w:rsidR="00D418F0" w:rsidRPr="00D418F0" w:rsidRDefault="00D418F0" w:rsidP="00E563FD">
            <w:pPr>
              <w:spacing w:after="0"/>
              <w:jc w:val="center"/>
            </w:pPr>
            <w:r w:rsidRPr="00D418F0">
              <w:t>3 bar</w:t>
            </w:r>
          </w:p>
        </w:tc>
        <w:tc>
          <w:tcPr>
            <w:tcW w:w="3255" w:type="dxa"/>
            <w:shd w:val="clear" w:color="auto" w:fill="auto"/>
            <w:vAlign w:val="center"/>
          </w:tcPr>
          <w:p w14:paraId="4FC0D7C0" w14:textId="77777777" w:rsidR="00D418F0" w:rsidRPr="00D418F0" w:rsidRDefault="00D418F0" w:rsidP="00E563FD">
            <w:pPr>
              <w:spacing w:after="0"/>
              <w:jc w:val="center"/>
            </w:pPr>
          </w:p>
        </w:tc>
      </w:tr>
      <w:tr w:rsidR="00D418F0" w:rsidRPr="00D418F0" w14:paraId="26E64B40" w14:textId="77777777" w:rsidTr="00C510B5">
        <w:trPr>
          <w:jc w:val="center"/>
        </w:trPr>
        <w:tc>
          <w:tcPr>
            <w:tcW w:w="846" w:type="dxa"/>
            <w:shd w:val="clear" w:color="auto" w:fill="auto"/>
            <w:vAlign w:val="center"/>
          </w:tcPr>
          <w:p w14:paraId="0C172F02" w14:textId="0D6C4A39" w:rsidR="00D418F0" w:rsidRPr="00D418F0" w:rsidRDefault="00D45D0C" w:rsidP="00E563FD">
            <w:pPr>
              <w:spacing w:after="0"/>
              <w:jc w:val="center"/>
            </w:pPr>
            <w:r>
              <w:t>9</w:t>
            </w:r>
            <w:r w:rsidR="00D418F0" w:rsidRPr="00D418F0">
              <w:t>.</w:t>
            </w:r>
          </w:p>
        </w:tc>
        <w:tc>
          <w:tcPr>
            <w:tcW w:w="2693" w:type="dxa"/>
            <w:shd w:val="clear" w:color="auto" w:fill="auto"/>
            <w:vAlign w:val="center"/>
          </w:tcPr>
          <w:p w14:paraId="70730749" w14:textId="77777777" w:rsidR="00D418F0" w:rsidRPr="00D418F0" w:rsidRDefault="00D418F0" w:rsidP="00E563FD">
            <w:pPr>
              <w:spacing w:after="0"/>
            </w:pPr>
            <w:r w:rsidRPr="00D418F0">
              <w:t xml:space="preserve">Katls aprīkots ar attālinātās vadības sistēmu </w:t>
            </w:r>
          </w:p>
        </w:tc>
        <w:tc>
          <w:tcPr>
            <w:tcW w:w="2977" w:type="dxa"/>
            <w:shd w:val="clear" w:color="auto" w:fill="auto"/>
            <w:vAlign w:val="center"/>
          </w:tcPr>
          <w:p w14:paraId="07EB7821" w14:textId="77777777" w:rsidR="00D418F0" w:rsidRPr="00D418F0" w:rsidRDefault="00D418F0" w:rsidP="00E563FD">
            <w:pPr>
              <w:spacing w:after="0"/>
              <w:jc w:val="center"/>
            </w:pPr>
            <w:r w:rsidRPr="00D418F0">
              <w:t>Jā</w:t>
            </w:r>
          </w:p>
        </w:tc>
        <w:tc>
          <w:tcPr>
            <w:tcW w:w="3255" w:type="dxa"/>
            <w:shd w:val="clear" w:color="auto" w:fill="auto"/>
            <w:vAlign w:val="center"/>
          </w:tcPr>
          <w:p w14:paraId="6F6C4029" w14:textId="77777777" w:rsidR="00D418F0" w:rsidRPr="00D418F0" w:rsidRDefault="00D418F0" w:rsidP="00E563FD">
            <w:pPr>
              <w:spacing w:after="0"/>
              <w:jc w:val="center"/>
            </w:pPr>
            <w:r w:rsidRPr="00D418F0">
              <w:t>Sistēma ļauj veikt katla darbības monitoringu un saņemt brīdinājumus uz mobilo tālruni</w:t>
            </w:r>
          </w:p>
        </w:tc>
      </w:tr>
      <w:tr w:rsidR="00D418F0" w:rsidRPr="00D418F0" w14:paraId="7AE240F2" w14:textId="77777777" w:rsidTr="00C510B5">
        <w:trPr>
          <w:jc w:val="center"/>
        </w:trPr>
        <w:tc>
          <w:tcPr>
            <w:tcW w:w="846" w:type="dxa"/>
            <w:shd w:val="clear" w:color="auto" w:fill="auto"/>
            <w:vAlign w:val="center"/>
          </w:tcPr>
          <w:p w14:paraId="6BE18E85" w14:textId="49FE0FE3" w:rsidR="00D418F0" w:rsidRPr="00D418F0" w:rsidRDefault="00D418F0" w:rsidP="00E563FD">
            <w:pPr>
              <w:spacing w:after="0"/>
              <w:jc w:val="center"/>
            </w:pPr>
            <w:r w:rsidRPr="00D418F0">
              <w:t>1</w:t>
            </w:r>
            <w:r w:rsidR="00D45D0C">
              <w:t>0</w:t>
            </w:r>
            <w:r w:rsidRPr="00D418F0">
              <w:t>.</w:t>
            </w:r>
          </w:p>
        </w:tc>
        <w:tc>
          <w:tcPr>
            <w:tcW w:w="2693" w:type="dxa"/>
            <w:shd w:val="clear" w:color="auto" w:fill="auto"/>
            <w:vAlign w:val="center"/>
          </w:tcPr>
          <w:p w14:paraId="47256DF7" w14:textId="77777777" w:rsidR="00D418F0" w:rsidRPr="00D418F0" w:rsidRDefault="00D418F0" w:rsidP="00E563FD">
            <w:pPr>
              <w:spacing w:after="0"/>
            </w:pPr>
            <w:r w:rsidRPr="00D418F0">
              <w:t>Garantija ne mazāk kā</w:t>
            </w:r>
          </w:p>
        </w:tc>
        <w:tc>
          <w:tcPr>
            <w:tcW w:w="2977" w:type="dxa"/>
            <w:shd w:val="clear" w:color="auto" w:fill="auto"/>
            <w:vAlign w:val="center"/>
          </w:tcPr>
          <w:p w14:paraId="01F87B12" w14:textId="77777777" w:rsidR="00D418F0" w:rsidRPr="00D418F0" w:rsidRDefault="00D418F0" w:rsidP="00E563FD">
            <w:pPr>
              <w:spacing w:after="0"/>
              <w:jc w:val="center"/>
            </w:pPr>
            <w:r w:rsidRPr="00D418F0">
              <w:t>2 gadi</w:t>
            </w:r>
          </w:p>
        </w:tc>
        <w:tc>
          <w:tcPr>
            <w:tcW w:w="3255" w:type="dxa"/>
            <w:shd w:val="clear" w:color="auto" w:fill="auto"/>
            <w:vAlign w:val="center"/>
          </w:tcPr>
          <w:p w14:paraId="349608F4" w14:textId="77777777" w:rsidR="00D418F0" w:rsidRPr="00D418F0" w:rsidRDefault="00D418F0" w:rsidP="00E563FD">
            <w:pPr>
              <w:spacing w:after="0"/>
              <w:jc w:val="center"/>
            </w:pPr>
          </w:p>
        </w:tc>
      </w:tr>
      <w:bookmarkEnd w:id="9"/>
    </w:tbl>
    <w:p w14:paraId="60A701FB" w14:textId="77777777" w:rsidR="00D418F0" w:rsidRDefault="00D418F0" w:rsidP="00D418F0">
      <w:pPr>
        <w:ind w:left="360"/>
        <w:contextualSpacing/>
        <w:rPr>
          <w:b/>
          <w:bCs/>
          <w:kern w:val="0"/>
          <w14:ligatures w14:val="none"/>
        </w:rPr>
      </w:pPr>
    </w:p>
    <w:p w14:paraId="36851187" w14:textId="2E7F31D2" w:rsidR="00F379F9" w:rsidRPr="00F379F9" w:rsidRDefault="00F379F9" w:rsidP="00F379F9">
      <w:pPr>
        <w:numPr>
          <w:ilvl w:val="0"/>
          <w:numId w:val="15"/>
        </w:numPr>
        <w:contextualSpacing/>
        <w:rPr>
          <w:b/>
          <w:bCs/>
          <w:kern w:val="0"/>
          <w14:ligatures w14:val="none"/>
        </w:rPr>
      </w:pPr>
      <w:r w:rsidRPr="00F379F9">
        <w:rPr>
          <w:b/>
          <w:bCs/>
          <w:kern w:val="0"/>
          <w14:ligatures w14:val="none"/>
        </w:rPr>
        <w:t>Gāzes skaitītāja fotoattēli</w:t>
      </w:r>
    </w:p>
    <w:p w14:paraId="29FE46E7" w14:textId="77777777" w:rsidR="00F379F9" w:rsidRPr="00F379F9" w:rsidRDefault="00F379F9" w:rsidP="00F379F9">
      <w:pPr>
        <w:rPr>
          <w:kern w:val="0"/>
          <w14:ligatures w14:val="none"/>
        </w:rPr>
      </w:pPr>
    </w:p>
    <w:p w14:paraId="749E29AD" w14:textId="7B673CDA" w:rsidR="00D418F0" w:rsidRPr="00C510B5" w:rsidRDefault="00F379F9" w:rsidP="00C510B5">
      <w:r w:rsidRPr="00F379F9">
        <w:rPr>
          <w:noProof/>
        </w:rPr>
        <w:drawing>
          <wp:inline distT="0" distB="0" distL="0" distR="0" wp14:anchorId="0DDC129A" wp14:editId="4EC26401">
            <wp:extent cx="2792095" cy="3590925"/>
            <wp:effectExtent l="0" t="0" r="8255" b="9525"/>
            <wp:docPr id="128100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3590925"/>
                    </a:xfrm>
                    <a:prstGeom prst="rect">
                      <a:avLst/>
                    </a:prstGeom>
                    <a:noFill/>
                  </pic:spPr>
                </pic:pic>
              </a:graphicData>
            </a:graphic>
          </wp:inline>
        </w:drawing>
      </w:r>
      <w:r w:rsidRPr="00F379F9">
        <w:rPr>
          <w:noProof/>
        </w:rPr>
        <w:drawing>
          <wp:inline distT="0" distB="0" distL="0" distR="0" wp14:anchorId="12834DD6" wp14:editId="524DCB8E">
            <wp:extent cx="2773680" cy="3590925"/>
            <wp:effectExtent l="0" t="0" r="7620" b="9525"/>
            <wp:docPr id="1933527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680" cy="3590925"/>
                    </a:xfrm>
                    <a:prstGeom prst="rect">
                      <a:avLst/>
                    </a:prstGeom>
                    <a:noFill/>
                  </pic:spPr>
                </pic:pic>
              </a:graphicData>
            </a:graphic>
          </wp:inline>
        </w:drawing>
      </w:r>
    </w:p>
    <w:p w14:paraId="26CEFCC5" w14:textId="77777777" w:rsidR="00D418F0" w:rsidRDefault="00D418F0" w:rsidP="00F379F9">
      <w:pPr>
        <w:widowControl w:val="0"/>
        <w:autoSpaceDE w:val="0"/>
        <w:autoSpaceDN w:val="0"/>
        <w:adjustRightInd w:val="0"/>
        <w:spacing w:after="0" w:line="240" w:lineRule="auto"/>
        <w:jc w:val="right"/>
        <w:rPr>
          <w:rFonts w:ascii="NewsGoth TL" w:eastAsia="Times New Roman" w:hAnsi="NewsGoth TL" w:cstheme="minorHAnsi"/>
          <w:b/>
          <w:bCs/>
          <w:kern w:val="0"/>
          <w:lang w:eastAsia="lv-LV"/>
          <w14:ligatures w14:val="none"/>
        </w:rPr>
      </w:pPr>
    </w:p>
    <w:p w14:paraId="2C6FA19B" w14:textId="069E7EA6" w:rsidR="00F379F9" w:rsidRPr="00F379F9" w:rsidRDefault="00F379F9" w:rsidP="00F379F9">
      <w:pPr>
        <w:widowControl w:val="0"/>
        <w:autoSpaceDE w:val="0"/>
        <w:autoSpaceDN w:val="0"/>
        <w:adjustRightInd w:val="0"/>
        <w:spacing w:after="0" w:line="240" w:lineRule="auto"/>
        <w:jc w:val="right"/>
        <w:rPr>
          <w:rFonts w:ascii="NewsGoth TL" w:eastAsia="Times New Roman" w:hAnsi="NewsGoth TL" w:cstheme="minorHAnsi"/>
          <w:b/>
          <w:bCs/>
          <w:kern w:val="0"/>
          <w:lang w:eastAsia="lv-LV"/>
          <w14:ligatures w14:val="none"/>
        </w:rPr>
      </w:pPr>
      <w:r w:rsidRPr="00F379F9">
        <w:rPr>
          <w:rFonts w:ascii="NewsGoth TL" w:eastAsia="Times New Roman" w:hAnsi="NewsGoth TL" w:cstheme="minorHAnsi"/>
          <w:b/>
          <w:bCs/>
          <w:kern w:val="0"/>
          <w:lang w:eastAsia="lv-LV"/>
          <w14:ligatures w14:val="none"/>
        </w:rPr>
        <w:lastRenderedPageBreak/>
        <w:t xml:space="preserve">Pielikums Nr.2 </w:t>
      </w:r>
    </w:p>
    <w:p w14:paraId="51978E13" w14:textId="77777777" w:rsidR="00F379F9" w:rsidRPr="00F379F9" w:rsidRDefault="00F379F9" w:rsidP="00F379F9">
      <w:pPr>
        <w:widowControl w:val="0"/>
        <w:autoSpaceDE w:val="0"/>
        <w:autoSpaceDN w:val="0"/>
        <w:adjustRightInd w:val="0"/>
        <w:spacing w:after="0" w:line="240" w:lineRule="auto"/>
        <w:jc w:val="right"/>
        <w:rPr>
          <w:rFonts w:ascii="NewsGoth TL" w:eastAsia="Times New Roman" w:hAnsi="NewsGoth TL" w:cstheme="minorHAnsi"/>
          <w:i/>
          <w:kern w:val="0"/>
          <w:lang w:eastAsia="lv-LV"/>
          <w14:ligatures w14:val="none"/>
        </w:rPr>
      </w:pPr>
      <w:r w:rsidRPr="00F379F9">
        <w:rPr>
          <w:rFonts w:ascii="NewsGoth TL" w:eastAsia="Times New Roman" w:hAnsi="NewsGoth TL" w:cstheme="minorHAnsi"/>
          <w:i/>
          <w:kern w:val="0"/>
          <w:lang w:eastAsia="lv-LV"/>
          <w14:ligatures w14:val="none"/>
        </w:rPr>
        <w:t>Piedāvājuma forma</w:t>
      </w:r>
    </w:p>
    <w:p w14:paraId="3E3255C8" w14:textId="2080C076"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b/>
          <w:kern w:val="0"/>
          <w:u w:val="single"/>
          <w:lang w:eastAsia="lv-LV"/>
          <w14:ligatures w14:val="none"/>
        </w:rPr>
      </w:pPr>
      <w:r w:rsidRPr="00F379F9">
        <w:rPr>
          <w:rFonts w:ascii="NewsGoth TL" w:eastAsia="Times New Roman" w:hAnsi="NewsGoth TL" w:cstheme="minorHAnsi"/>
          <w:b/>
          <w:kern w:val="0"/>
          <w:u w:val="single"/>
          <w:lang w:eastAsia="lv-LV"/>
          <w14:ligatures w14:val="none"/>
        </w:rPr>
        <w:t>„</w:t>
      </w:r>
      <w:r w:rsidR="00D418F0" w:rsidRPr="00D418F0">
        <w:rPr>
          <w:rFonts w:ascii="NewsGoth TL" w:eastAsia="Times New Roman" w:hAnsi="NewsGoth TL" w:cstheme="minorHAnsi"/>
          <w:b/>
          <w:kern w:val="0"/>
          <w:u w:val="single"/>
          <w:lang w:eastAsia="lv-LV"/>
          <w14:ligatures w14:val="none"/>
        </w:rPr>
        <w:t>Gāzes iekārtas nomaiņa katlumājā Nr.1 Grīšļu ielā 6, Valmierā</w:t>
      </w:r>
      <w:r w:rsidRPr="00F379F9">
        <w:rPr>
          <w:rFonts w:ascii="NewsGoth TL" w:eastAsia="Times New Roman" w:hAnsi="NewsGoth TL" w:cstheme="minorHAnsi"/>
          <w:b/>
          <w:kern w:val="0"/>
          <w:u w:val="single"/>
          <w:lang w:eastAsia="lv-LV"/>
          <w14:ligatures w14:val="none"/>
        </w:rPr>
        <w:t>”</w:t>
      </w:r>
    </w:p>
    <w:p w14:paraId="2C119C32" w14:textId="4FB93FC3"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Iepirkuma identifikācijas Nr.VŪ </w:t>
      </w:r>
      <w:r w:rsidR="00C510B5">
        <w:rPr>
          <w:rFonts w:ascii="NewsGoth TL" w:eastAsia="Times New Roman" w:hAnsi="NewsGoth TL" w:cstheme="minorHAnsi"/>
          <w:kern w:val="0"/>
          <w:lang w:eastAsia="lv-LV"/>
          <w14:ligatures w14:val="none"/>
        </w:rPr>
        <w:t>22</w:t>
      </w:r>
      <w:r w:rsidRPr="00F379F9">
        <w:rPr>
          <w:rFonts w:ascii="NewsGoth TL" w:eastAsia="Times New Roman" w:hAnsi="NewsGoth TL" w:cstheme="minorHAnsi"/>
          <w:kern w:val="0"/>
          <w:lang w:eastAsia="lv-LV"/>
          <w14:ligatures w14:val="none"/>
        </w:rPr>
        <w:t>/202</w:t>
      </w:r>
      <w:r w:rsidR="00D418F0">
        <w:rPr>
          <w:rFonts w:ascii="NewsGoth TL" w:eastAsia="Times New Roman" w:hAnsi="NewsGoth TL" w:cstheme="minorHAnsi"/>
          <w:kern w:val="0"/>
          <w:lang w:eastAsia="lv-LV"/>
          <w14:ligatures w14:val="none"/>
        </w:rPr>
        <w:t>4</w:t>
      </w:r>
    </w:p>
    <w:p w14:paraId="3AA1E908"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F379F9" w:rsidRPr="00F379F9" w14:paraId="43FA4EB3" w14:textId="77777777" w:rsidTr="00D04205">
        <w:trPr>
          <w:cantSplit/>
        </w:trPr>
        <w:tc>
          <w:tcPr>
            <w:tcW w:w="4395" w:type="dxa"/>
            <w:shd w:val="clear" w:color="auto" w:fill="D9D9D9"/>
          </w:tcPr>
          <w:p w14:paraId="70759A97"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 nosaukums</w:t>
            </w:r>
          </w:p>
        </w:tc>
        <w:tc>
          <w:tcPr>
            <w:tcW w:w="5103" w:type="dxa"/>
            <w:shd w:val="clear" w:color="auto" w:fill="D9D9D9"/>
          </w:tcPr>
          <w:p w14:paraId="6AB88605"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Rekvizīti</w:t>
            </w:r>
          </w:p>
        </w:tc>
      </w:tr>
      <w:tr w:rsidR="00F379F9" w:rsidRPr="00F379F9" w14:paraId="78B2A6A1" w14:textId="77777777" w:rsidTr="00D04205">
        <w:trPr>
          <w:cantSplit/>
        </w:trPr>
        <w:tc>
          <w:tcPr>
            <w:tcW w:w="4395" w:type="dxa"/>
          </w:tcPr>
          <w:p w14:paraId="74A9FD8B"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c>
          <w:tcPr>
            <w:tcW w:w="5103" w:type="dxa"/>
          </w:tcPr>
          <w:p w14:paraId="3870B981"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57895504"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4A8F5B69"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78AF665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7BF73C53"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F379F9" w:rsidRPr="00F379F9" w14:paraId="1242CC02" w14:textId="77777777" w:rsidTr="00D04205">
        <w:tc>
          <w:tcPr>
            <w:tcW w:w="1843" w:type="dxa"/>
            <w:shd w:val="clear" w:color="auto" w:fill="D9D9D9"/>
          </w:tcPr>
          <w:p w14:paraId="56D2390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Vārds, uzvārds</w:t>
            </w:r>
          </w:p>
        </w:tc>
        <w:tc>
          <w:tcPr>
            <w:tcW w:w="7655" w:type="dxa"/>
          </w:tcPr>
          <w:p w14:paraId="59E3C67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583800BC" w14:textId="77777777" w:rsidTr="00D04205">
        <w:tc>
          <w:tcPr>
            <w:tcW w:w="1843" w:type="dxa"/>
            <w:shd w:val="clear" w:color="auto" w:fill="D9D9D9"/>
          </w:tcPr>
          <w:p w14:paraId="27992259"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Adrese</w:t>
            </w:r>
          </w:p>
        </w:tc>
        <w:tc>
          <w:tcPr>
            <w:tcW w:w="7655" w:type="dxa"/>
          </w:tcPr>
          <w:p w14:paraId="38C77DF5"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06EAAF8D" w14:textId="77777777" w:rsidTr="00D04205">
        <w:tc>
          <w:tcPr>
            <w:tcW w:w="1843" w:type="dxa"/>
            <w:shd w:val="clear" w:color="auto" w:fill="D9D9D9"/>
          </w:tcPr>
          <w:p w14:paraId="7781193D"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Tālr.</w:t>
            </w:r>
          </w:p>
        </w:tc>
        <w:tc>
          <w:tcPr>
            <w:tcW w:w="7655" w:type="dxa"/>
          </w:tcPr>
          <w:p w14:paraId="2EB23D69"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70434CD3" w14:textId="77777777" w:rsidTr="00D04205">
        <w:tc>
          <w:tcPr>
            <w:tcW w:w="1843" w:type="dxa"/>
            <w:shd w:val="clear" w:color="auto" w:fill="D9D9D9"/>
          </w:tcPr>
          <w:p w14:paraId="745D75DB"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e-pasta adrese</w:t>
            </w:r>
          </w:p>
        </w:tc>
        <w:tc>
          <w:tcPr>
            <w:tcW w:w="7655" w:type="dxa"/>
          </w:tcPr>
          <w:p w14:paraId="407F5742"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60E7304A"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2034679E"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3. PIEDĀVĀJUMS</w:t>
      </w:r>
    </w:p>
    <w:p w14:paraId="1577DEFC" w14:textId="77777777" w:rsidR="00F379F9" w:rsidRPr="00F379F9" w:rsidRDefault="00F379F9" w:rsidP="00F379F9">
      <w:pPr>
        <w:keepLines/>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3.1. Mūsu piedāvājums (atbilstoši tehniskajai specifikācijai) ir:</w:t>
      </w:r>
    </w:p>
    <w:p w14:paraId="32B22112"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highlight w:val="yellow"/>
          <w:lang w:eastAsia="lv-LV"/>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F379F9" w:rsidRPr="00F379F9" w14:paraId="471BB865" w14:textId="77777777" w:rsidTr="00D04205">
        <w:tc>
          <w:tcPr>
            <w:tcW w:w="6487" w:type="dxa"/>
          </w:tcPr>
          <w:p w14:paraId="76AB79DD"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Darbi</w:t>
            </w:r>
          </w:p>
        </w:tc>
        <w:tc>
          <w:tcPr>
            <w:tcW w:w="3119" w:type="dxa"/>
          </w:tcPr>
          <w:p w14:paraId="2B6F1AAF"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Cena, EUR</w:t>
            </w:r>
          </w:p>
          <w:p w14:paraId="605F67BD"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Bez PVN</w:t>
            </w:r>
          </w:p>
        </w:tc>
      </w:tr>
      <w:tr w:rsidR="00F379F9" w:rsidRPr="00F379F9" w14:paraId="55A0D130" w14:textId="77777777" w:rsidTr="00D04205">
        <w:trPr>
          <w:trHeight w:val="716"/>
        </w:trPr>
        <w:tc>
          <w:tcPr>
            <w:tcW w:w="6487" w:type="dxa"/>
            <w:vAlign w:val="center"/>
          </w:tcPr>
          <w:p w14:paraId="2C979660" w14:textId="691A958D" w:rsidR="00F379F9" w:rsidRPr="00F379F9" w:rsidRDefault="00D418F0" w:rsidP="00D418F0">
            <w:pPr>
              <w:widowControl w:val="0"/>
              <w:autoSpaceDE w:val="0"/>
              <w:autoSpaceDN w:val="0"/>
              <w:adjustRightInd w:val="0"/>
              <w:spacing w:after="0" w:line="240" w:lineRule="auto"/>
              <w:jc w:val="center"/>
              <w:rPr>
                <w:rFonts w:ascii="NewsGoth TL" w:eastAsia="Times New Roman" w:hAnsi="NewsGoth TL" w:cstheme="minorHAnsi"/>
                <w:bCs/>
                <w:kern w:val="0"/>
                <w:lang w:eastAsia="lv-LV"/>
                <w14:ligatures w14:val="none"/>
              </w:rPr>
            </w:pPr>
            <w:r w:rsidRPr="00D418F0">
              <w:rPr>
                <w:rFonts w:ascii="NewsGoth TL" w:eastAsia="Times New Roman" w:hAnsi="NewsGoth TL" w:cstheme="minorHAnsi"/>
                <w:b/>
                <w:kern w:val="0"/>
                <w:lang w:eastAsia="lv-LV"/>
                <w14:ligatures w14:val="none"/>
              </w:rPr>
              <w:t xml:space="preserve">Gāzes iekārtas nomaiņa katlumājā Nr.1 Grīšļu ielā 6, Valmierā </w:t>
            </w:r>
          </w:p>
        </w:tc>
        <w:tc>
          <w:tcPr>
            <w:tcW w:w="3119" w:type="dxa"/>
            <w:shd w:val="clear" w:color="auto" w:fill="D9D9D9"/>
          </w:tcPr>
          <w:p w14:paraId="4E70BA1D"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1585F26F"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4EB2578D" w14:textId="16659862" w:rsidR="00F379F9" w:rsidRPr="00F379F9" w:rsidRDefault="00F379F9" w:rsidP="00F379F9">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Darbi atbilstoši Tehniskai specifikācijai tiks veikti </w:t>
      </w:r>
      <w:r w:rsidR="00D418F0" w:rsidRPr="008F762A">
        <w:rPr>
          <w:rFonts w:ascii="NewsGoth TL" w:eastAsia="Times New Roman" w:hAnsi="NewsGoth TL" w:cstheme="minorHAnsi"/>
          <w:b/>
          <w:bCs/>
          <w:kern w:val="0"/>
          <w:lang w:eastAsia="lv-LV"/>
          <w14:ligatures w14:val="none"/>
        </w:rPr>
        <w:t>30</w:t>
      </w:r>
      <w:r w:rsidRPr="00D418F0">
        <w:rPr>
          <w:rFonts w:ascii="NewsGoth TL" w:eastAsia="Times New Roman" w:hAnsi="NewsGoth TL" w:cstheme="minorHAnsi"/>
          <w:b/>
          <w:bCs/>
          <w:color w:val="FF0000"/>
          <w:kern w:val="0"/>
          <w:lang w:eastAsia="lv-LV"/>
          <w14:ligatures w14:val="none"/>
        </w:rPr>
        <w:t xml:space="preserve"> </w:t>
      </w:r>
      <w:r w:rsidRPr="00F379F9">
        <w:rPr>
          <w:rFonts w:ascii="NewsGoth TL" w:eastAsia="Times New Roman" w:hAnsi="NewsGoth TL" w:cstheme="minorHAnsi"/>
          <w:kern w:val="0"/>
          <w:lang w:eastAsia="lv-LV"/>
          <w14:ligatures w14:val="none"/>
        </w:rPr>
        <w:t>kalendāro dienu laikā no līguma noslēgšanas dienas.</w:t>
      </w:r>
    </w:p>
    <w:p w14:paraId="2AD5A426" w14:textId="340F4250" w:rsidR="00F379F9" w:rsidRPr="008F762A" w:rsidRDefault="00F379F9" w:rsidP="00F379F9">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theme="minorHAnsi"/>
          <w:kern w:val="0"/>
          <w:lang w:eastAsia="lv-LV"/>
          <w14:ligatures w14:val="none"/>
        </w:rPr>
      </w:pPr>
      <w:r w:rsidRPr="008F762A">
        <w:rPr>
          <w:rFonts w:ascii="NewsGoth TL" w:eastAsia="Times New Roman" w:hAnsi="NewsGoth TL" w:cstheme="minorHAnsi"/>
          <w:kern w:val="0"/>
          <w:lang w:eastAsia="lv-LV"/>
          <w14:ligatures w14:val="none"/>
        </w:rPr>
        <w:t xml:space="preserve">Ja mūsu piedāvājums tiks pieņemts, mēs apņemamies nodrošināt garantijas prasības </w:t>
      </w:r>
      <w:r w:rsidR="00D418F0" w:rsidRPr="008F762A">
        <w:rPr>
          <w:rFonts w:ascii="NewsGoth TL" w:eastAsia="Times New Roman" w:hAnsi="NewsGoth TL" w:cstheme="minorHAnsi"/>
          <w:kern w:val="0"/>
          <w:lang w:eastAsia="lv-LV"/>
          <w14:ligatures w14:val="none"/>
        </w:rPr>
        <w:t>gāzes un apkures iekārtai 2</w:t>
      </w:r>
      <w:r w:rsidRPr="008F762A">
        <w:rPr>
          <w:rFonts w:ascii="NewsGoth TL" w:eastAsia="Times New Roman" w:hAnsi="NewsGoth TL" w:cstheme="minorHAnsi"/>
          <w:kern w:val="0"/>
          <w:lang w:eastAsia="lv-LV"/>
          <w14:ligatures w14:val="none"/>
        </w:rPr>
        <w:t xml:space="preserve"> (</w:t>
      </w:r>
      <w:r w:rsidR="00D418F0" w:rsidRPr="008F762A">
        <w:rPr>
          <w:rFonts w:ascii="NewsGoth TL" w:eastAsia="Times New Roman" w:hAnsi="NewsGoth TL" w:cstheme="minorHAnsi"/>
          <w:kern w:val="0"/>
          <w:lang w:eastAsia="lv-LV"/>
          <w14:ligatures w14:val="none"/>
        </w:rPr>
        <w:t>divi</w:t>
      </w:r>
      <w:r w:rsidRPr="008F762A">
        <w:rPr>
          <w:rFonts w:ascii="NewsGoth TL" w:eastAsia="Times New Roman" w:hAnsi="NewsGoth TL" w:cstheme="minorHAnsi"/>
          <w:kern w:val="0"/>
          <w:lang w:eastAsia="lv-LV"/>
          <w14:ligatures w14:val="none"/>
        </w:rPr>
        <w:t>) gadi, montāžas darbiem 3 (trīs) gadi.</w:t>
      </w:r>
    </w:p>
    <w:p w14:paraId="61071D2B" w14:textId="77777777" w:rsidR="00F379F9" w:rsidRPr="00F379F9" w:rsidRDefault="00F379F9" w:rsidP="00F379F9">
      <w:pPr>
        <w:widowControl w:val="0"/>
        <w:numPr>
          <w:ilvl w:val="1"/>
          <w:numId w:val="12"/>
        </w:numPr>
        <w:autoSpaceDE w:val="0"/>
        <w:autoSpaceDN w:val="0"/>
        <w:adjustRightInd w:val="0"/>
        <w:spacing w:after="0" w:line="240" w:lineRule="auto"/>
        <w:ind w:left="567" w:hanging="567"/>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Mēs apliecinām, ka: </w:t>
      </w:r>
    </w:p>
    <w:p w14:paraId="68F6F2E1"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nekādā veidā neesam ieinteresēti nevienā citā piedāvājumā, kas iesniegts šajā iepirkumu procedūrā; </w:t>
      </w:r>
    </w:p>
    <w:p w14:paraId="64D09008"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nav tādu apstākļu, kuri liegtu mums piedalīties iepirkuma procedūrā un pildīt iepirkuma uzaicinājumā un tehniskajā specifikācijā norādītās prasības;</w:t>
      </w:r>
    </w:p>
    <w:p w14:paraId="30326B22"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pretendentam nav nodokļu parādu, kas kopsummā pārsniedz 150 euro;</w:t>
      </w:r>
    </w:p>
    <w:p w14:paraId="1944C43B"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7E28CCD8"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visas piedāvājumā sniegtās ziņas par pretendentu ir patiesas.</w:t>
      </w:r>
    </w:p>
    <w:p w14:paraId="7E476A42"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cenā ir iekļautas visas ar tehniskajā specifikācijā norādīto darbu saistītās izmaksas.</w:t>
      </w:r>
    </w:p>
    <w:p w14:paraId="14C4667B" w14:textId="459DD4B4" w:rsidR="00F379F9" w:rsidRPr="00F379F9" w:rsidRDefault="00F379F9" w:rsidP="00D418F0">
      <w:pPr>
        <w:widowControl w:val="0"/>
        <w:autoSpaceDE w:val="0"/>
        <w:autoSpaceDN w:val="0"/>
        <w:adjustRightInd w:val="0"/>
        <w:spacing w:after="200" w:line="276" w:lineRule="auto"/>
        <w:contextualSpacing/>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 </w:t>
      </w:r>
    </w:p>
    <w:p w14:paraId="4D9C43F1"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7EE7446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F379F9" w:rsidRPr="00F379F9" w14:paraId="1BB91875" w14:textId="77777777" w:rsidTr="00D04205">
        <w:trPr>
          <w:trHeight w:val="510"/>
        </w:trPr>
        <w:tc>
          <w:tcPr>
            <w:tcW w:w="2988" w:type="dxa"/>
            <w:shd w:val="clear" w:color="auto" w:fill="D9D9D9"/>
          </w:tcPr>
          <w:p w14:paraId="0938D534"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Vārds, uzvārds, amats</w:t>
            </w:r>
          </w:p>
        </w:tc>
        <w:tc>
          <w:tcPr>
            <w:tcW w:w="6618" w:type="dxa"/>
          </w:tcPr>
          <w:p w14:paraId="6457EA01"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7EE7F2D5" w14:textId="77777777" w:rsidTr="00D04205">
        <w:trPr>
          <w:trHeight w:val="510"/>
        </w:trPr>
        <w:tc>
          <w:tcPr>
            <w:tcW w:w="2988" w:type="dxa"/>
            <w:shd w:val="clear" w:color="auto" w:fill="D9D9D9"/>
          </w:tcPr>
          <w:p w14:paraId="26EC1028"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Paraksts</w:t>
            </w:r>
          </w:p>
        </w:tc>
        <w:tc>
          <w:tcPr>
            <w:tcW w:w="6618" w:type="dxa"/>
          </w:tcPr>
          <w:p w14:paraId="4934853B"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12C56D33" w14:textId="77777777" w:rsidTr="00D04205">
        <w:trPr>
          <w:trHeight w:val="510"/>
        </w:trPr>
        <w:tc>
          <w:tcPr>
            <w:tcW w:w="2988" w:type="dxa"/>
            <w:shd w:val="clear" w:color="auto" w:fill="D9D9D9"/>
          </w:tcPr>
          <w:p w14:paraId="235BE3B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Datums</w:t>
            </w:r>
          </w:p>
        </w:tc>
        <w:tc>
          <w:tcPr>
            <w:tcW w:w="6618" w:type="dxa"/>
          </w:tcPr>
          <w:p w14:paraId="173CCE5C"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3AFB05D5" w14:textId="77777777" w:rsidR="00F379F9" w:rsidRPr="00F379F9" w:rsidRDefault="00F379F9" w:rsidP="00F379F9">
      <w:pPr>
        <w:spacing w:after="0" w:line="240" w:lineRule="auto"/>
        <w:rPr>
          <w:rFonts w:ascii="NewsGoth TL" w:eastAsia="Times New Roman" w:hAnsi="NewsGoth TL" w:cstheme="minorHAnsi"/>
          <w:kern w:val="0"/>
          <w:lang w:eastAsia="lv-LV"/>
          <w14:ligatures w14:val="none"/>
        </w:rPr>
      </w:pPr>
    </w:p>
    <w:p w14:paraId="4B1BA115" w14:textId="77777777" w:rsidR="00F379F9" w:rsidRPr="00F379F9" w:rsidRDefault="00F379F9" w:rsidP="00F379F9">
      <w:pPr>
        <w:spacing w:after="0" w:line="240" w:lineRule="auto"/>
        <w:rPr>
          <w:rFonts w:ascii="NewsGoth TL" w:eastAsia="Times New Roman" w:hAnsi="NewsGoth TL" w:cstheme="minorHAnsi"/>
          <w:kern w:val="0"/>
          <w:lang w:eastAsia="lv-LV"/>
          <w14:ligatures w14:val="none"/>
        </w:rPr>
      </w:pPr>
    </w:p>
    <w:p w14:paraId="7DFF8143" w14:textId="77777777" w:rsidR="00F379F9" w:rsidRPr="00F379F9" w:rsidRDefault="00F379F9" w:rsidP="00F379F9">
      <w:pPr>
        <w:rPr>
          <w:kern w:val="0"/>
          <w14:ligatures w14:val="none"/>
        </w:rPr>
      </w:pPr>
    </w:p>
    <w:sectPr w:rsidR="00F379F9" w:rsidRPr="00F379F9" w:rsidSect="00F379F9">
      <w:headerReference w:type="first" r:id="rId11"/>
      <w:pgSz w:w="11906" w:h="16838"/>
      <w:pgMar w:top="1134"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42559" w14:textId="77777777" w:rsidR="00F2258D" w:rsidRDefault="00F2258D">
      <w:pPr>
        <w:spacing w:after="0" w:line="240" w:lineRule="auto"/>
      </w:pPr>
      <w:r>
        <w:separator/>
      </w:r>
    </w:p>
  </w:endnote>
  <w:endnote w:type="continuationSeparator" w:id="0">
    <w:p w14:paraId="6A61C634" w14:textId="77777777" w:rsidR="00F2258D" w:rsidRDefault="00F2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AIGD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TL">
    <w:panose1 w:val="020B0503020203020204"/>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5BF22" w14:textId="77777777" w:rsidR="00F2258D" w:rsidRDefault="00F2258D">
      <w:pPr>
        <w:spacing w:after="0" w:line="240" w:lineRule="auto"/>
      </w:pPr>
      <w:r>
        <w:separator/>
      </w:r>
    </w:p>
  </w:footnote>
  <w:footnote w:type="continuationSeparator" w:id="0">
    <w:p w14:paraId="160618A9" w14:textId="77777777" w:rsidR="00F2258D" w:rsidRDefault="00F2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583F" w14:textId="77777777" w:rsidR="0034398F" w:rsidRDefault="0034398F" w:rsidP="003C58E2">
    <w:pPr>
      <w:pStyle w:val="Header"/>
      <w:pBdr>
        <w:bottom w:val="single" w:sz="12" w:space="1" w:color="auto"/>
      </w:pBdr>
      <w:jc w:val="right"/>
    </w:pPr>
    <w:r>
      <w:rPr>
        <w:noProof/>
      </w:rPr>
      <w:drawing>
        <wp:inline distT="0" distB="0" distL="0" distR="0" wp14:anchorId="7AC3298C" wp14:editId="2C1DD832">
          <wp:extent cx="1958340" cy="739140"/>
          <wp:effectExtent l="0" t="0" r="3810" b="3810"/>
          <wp:docPr id="3" name="Attēls 1" descr="Valmieras-ud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udens-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B16423" w14:paraId="3DF16DE2" w14:textId="77777777" w:rsidTr="003C58E2">
      <w:trPr>
        <w:trHeight w:val="973"/>
      </w:trPr>
      <w:tc>
        <w:tcPr>
          <w:tcW w:w="4289" w:type="dxa"/>
        </w:tcPr>
        <w:p w14:paraId="6F6A36A9"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Rūpniecības iela 50</w:t>
          </w:r>
          <w:r>
            <w:rPr>
              <w:rFonts w:ascii="Tahoma" w:hAnsi="Tahoma" w:cs="Tahoma"/>
              <w:sz w:val="18"/>
              <w:szCs w:val="18"/>
            </w:rPr>
            <w:t>, Valmiera</w:t>
          </w:r>
        </w:p>
        <w:p w14:paraId="58BFE010"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Valmiera</w:t>
          </w:r>
          <w:r>
            <w:rPr>
              <w:rFonts w:ascii="Tahoma" w:hAnsi="Tahoma" w:cs="Tahoma"/>
              <w:sz w:val="18"/>
              <w:szCs w:val="18"/>
            </w:rPr>
            <w:t>s novads</w:t>
          </w:r>
          <w:r w:rsidRPr="00C96712">
            <w:rPr>
              <w:rFonts w:ascii="Tahoma" w:hAnsi="Tahoma" w:cs="Tahoma"/>
              <w:sz w:val="18"/>
              <w:szCs w:val="18"/>
            </w:rPr>
            <w:t>, LV- 420</w:t>
          </w:r>
          <w:r>
            <w:rPr>
              <w:rFonts w:ascii="Tahoma" w:hAnsi="Tahoma" w:cs="Tahoma"/>
              <w:sz w:val="18"/>
              <w:szCs w:val="18"/>
            </w:rPr>
            <w:t>1</w:t>
          </w:r>
        </w:p>
        <w:p w14:paraId="5403AA97"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Tel.:64226001</w:t>
          </w:r>
        </w:p>
        <w:p w14:paraId="2BB44876"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Fakss: 64220605</w:t>
          </w:r>
        </w:p>
        <w:p w14:paraId="3E4C9608" w14:textId="77777777" w:rsidR="0034398F" w:rsidRDefault="0034398F" w:rsidP="003C58E2">
          <w:pPr>
            <w:pStyle w:val="Header"/>
          </w:pPr>
        </w:p>
      </w:tc>
      <w:tc>
        <w:tcPr>
          <w:tcW w:w="5600" w:type="dxa"/>
        </w:tcPr>
        <w:p w14:paraId="1B248F78" w14:textId="77777777" w:rsidR="0034398F" w:rsidRPr="00C96712" w:rsidRDefault="0034398F" w:rsidP="003C58E2">
          <w:pPr>
            <w:pStyle w:val="Header"/>
            <w:jc w:val="right"/>
            <w:rPr>
              <w:rFonts w:ascii="Tahoma" w:hAnsi="Tahoma" w:cs="Tahoma"/>
              <w:sz w:val="18"/>
              <w:szCs w:val="18"/>
            </w:rPr>
          </w:pPr>
          <w:r w:rsidRPr="00C96712">
            <w:rPr>
              <w:rFonts w:ascii="Tahoma" w:hAnsi="Tahoma" w:cs="Tahoma"/>
              <w:sz w:val="18"/>
              <w:szCs w:val="18"/>
            </w:rPr>
            <w:t xml:space="preserve">SIA „Valmieras </w:t>
          </w:r>
          <w:r>
            <w:rPr>
              <w:rFonts w:ascii="Tahoma" w:hAnsi="Tahoma" w:cs="Tahoma"/>
              <w:sz w:val="18"/>
              <w:szCs w:val="18"/>
            </w:rPr>
            <w:t>ū</w:t>
          </w:r>
          <w:r w:rsidRPr="00C96712">
            <w:rPr>
              <w:rFonts w:ascii="Tahoma" w:hAnsi="Tahoma" w:cs="Tahoma"/>
              <w:sz w:val="18"/>
              <w:szCs w:val="18"/>
            </w:rPr>
            <w:t>dens”</w:t>
          </w:r>
        </w:p>
        <w:p w14:paraId="64A0AAE9" w14:textId="77777777" w:rsidR="0034398F" w:rsidRPr="00C96712" w:rsidRDefault="0034398F" w:rsidP="003C58E2">
          <w:pPr>
            <w:pStyle w:val="Header"/>
            <w:jc w:val="right"/>
            <w:rPr>
              <w:rFonts w:ascii="Tahoma" w:hAnsi="Tahoma" w:cs="Tahoma"/>
              <w:sz w:val="18"/>
              <w:szCs w:val="18"/>
            </w:rPr>
          </w:pPr>
          <w:r w:rsidRPr="00C96712">
            <w:rPr>
              <w:rFonts w:ascii="Tahoma" w:hAnsi="Tahoma" w:cs="Tahoma"/>
              <w:sz w:val="18"/>
              <w:szCs w:val="18"/>
            </w:rPr>
            <w:t>Reģ.Nr.:44103033608</w:t>
          </w:r>
        </w:p>
        <w:p w14:paraId="02C98EF4" w14:textId="77777777" w:rsidR="0034398F" w:rsidRPr="00C96712" w:rsidRDefault="0034398F" w:rsidP="003C58E2">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97DE61C" w14:textId="77777777" w:rsidR="0034398F" w:rsidRPr="00C96712" w:rsidRDefault="0034398F" w:rsidP="003C58E2">
          <w:pPr>
            <w:pStyle w:val="Header"/>
            <w:jc w:val="right"/>
            <w:rPr>
              <w:rFonts w:ascii="Tahoma" w:hAnsi="Tahoma" w:cs="Tahoma"/>
            </w:rPr>
          </w:pPr>
          <w:r w:rsidRPr="00C96712">
            <w:rPr>
              <w:rFonts w:ascii="Tahoma" w:hAnsi="Tahoma" w:cs="Tahoma"/>
              <w:sz w:val="18"/>
              <w:szCs w:val="18"/>
            </w:rPr>
            <w:t>www.valmierasudens.lv</w:t>
          </w:r>
        </w:p>
      </w:tc>
    </w:tr>
  </w:tbl>
  <w:p w14:paraId="721139ED" w14:textId="77777777" w:rsidR="0034398F" w:rsidRDefault="00343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64B01"/>
    <w:multiLevelType w:val="multilevel"/>
    <w:tmpl w:val="296A228E"/>
    <w:lvl w:ilvl="0">
      <w:start w:val="1"/>
      <w:numFmt w:val="decimal"/>
      <w:suff w:val="space"/>
      <w:lvlText w:val="%1."/>
      <w:lvlJc w:val="left"/>
      <w:pPr>
        <w:ind w:left="0" w:firstLine="0"/>
      </w:pPr>
      <w:rPr>
        <w:rFonts w:ascii="Arial Black" w:hAnsi="Arial Black" w:hint="default"/>
        <w:sz w:val="32"/>
      </w:rPr>
    </w:lvl>
    <w:lvl w:ilvl="1">
      <w:start w:val="1"/>
      <w:numFmt w:val="decimal"/>
      <w:suff w:val="space"/>
      <w:lvlText w:val="%1.1."/>
      <w:lvlJc w:val="left"/>
      <w:pPr>
        <w:ind w:left="0" w:firstLine="0"/>
      </w:pPr>
      <w:rPr>
        <w:rFonts w:ascii="Yu Gothic Medium" w:eastAsia="Yu Gothic Medium" w:hAnsi="Yu Gothic Medium" w:hint="eastAsia"/>
        <w:b w:val="0"/>
        <w:i/>
        <w:sz w:val="24"/>
      </w:rPr>
    </w:lvl>
    <w:lvl w:ilvl="2">
      <w:start w:val="1"/>
      <w:numFmt w:val="decimal"/>
      <w:suff w:val="space"/>
      <w:lvlText w:val="%3.1.1."/>
      <w:lvlJc w:val="left"/>
      <w:pPr>
        <w:ind w:left="0" w:firstLine="0"/>
      </w:pPr>
      <w:rPr>
        <w:rFonts w:ascii="Arial" w:hAnsi="Arial" w:hint="default"/>
        <w:color w:val="00B050"/>
        <w:sz w:val="28"/>
      </w:rPr>
    </w:lvl>
    <w:lvl w:ilvl="3">
      <w:start w:val="1"/>
      <w:numFmt w:val="decimal"/>
      <w:suff w:val="space"/>
      <w:lvlText w:val="%4.1.1.1."/>
      <w:lvlJc w:val="left"/>
      <w:pPr>
        <w:ind w:left="0" w:firstLine="0"/>
      </w:pPr>
      <w:rPr>
        <w:rFonts w:ascii="AIGDT" w:hAnsi="AIGDT" w:hint="default"/>
        <w:b w:val="0"/>
        <w:i/>
        <w:color w:val="44546A" w:themeColor="text2"/>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2353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0F21C52"/>
    <w:multiLevelType w:val="multilevel"/>
    <w:tmpl w:val="DA489784"/>
    <w:lvl w:ilvl="0">
      <w:start w:val="1"/>
      <w:numFmt w:val="decimal"/>
      <w:lvlText w:val="%1."/>
      <w:lvlJc w:val="left"/>
      <w:pPr>
        <w:ind w:left="502" w:hanging="360"/>
      </w:pPr>
      <w:rPr>
        <w:rFonts w:cs="Times New Roman" w:hint="default"/>
      </w:rPr>
    </w:lvl>
    <w:lvl w:ilvl="1">
      <w:start w:val="1"/>
      <w:numFmt w:val="decimal"/>
      <w:pStyle w:val="Bulletnew"/>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9" w15:restartNumberingAfterBreak="0">
    <w:nsid w:val="51305DAE"/>
    <w:multiLevelType w:val="multilevel"/>
    <w:tmpl w:val="5BAA2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F5151AD"/>
    <w:multiLevelType w:val="multilevel"/>
    <w:tmpl w:val="572ED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3215427">
    <w:abstractNumId w:val="2"/>
  </w:num>
  <w:num w:numId="2" w16cid:durableId="1731339431">
    <w:abstractNumId w:val="9"/>
  </w:num>
  <w:num w:numId="3" w16cid:durableId="1544294997">
    <w:abstractNumId w:val="11"/>
  </w:num>
  <w:num w:numId="4" w16cid:durableId="1847136921">
    <w:abstractNumId w:val="7"/>
  </w:num>
  <w:num w:numId="5" w16cid:durableId="809446080">
    <w:abstractNumId w:val="6"/>
  </w:num>
  <w:num w:numId="6" w16cid:durableId="1218475291">
    <w:abstractNumId w:val="0"/>
  </w:num>
  <w:num w:numId="7" w16cid:durableId="1494877273">
    <w:abstractNumId w:val="10"/>
  </w:num>
  <w:num w:numId="8" w16cid:durableId="1931429597">
    <w:abstractNumId w:val="13"/>
  </w:num>
  <w:num w:numId="9" w16cid:durableId="1498496885">
    <w:abstractNumId w:val="1"/>
  </w:num>
  <w:num w:numId="10" w16cid:durableId="768935266">
    <w:abstractNumId w:val="3"/>
  </w:num>
  <w:num w:numId="11" w16cid:durableId="639195130">
    <w:abstractNumId w:val="12"/>
  </w:num>
  <w:num w:numId="12" w16cid:durableId="1492063331">
    <w:abstractNumId w:val="4"/>
  </w:num>
  <w:num w:numId="13" w16cid:durableId="1502773094">
    <w:abstractNumId w:val="14"/>
  </w:num>
  <w:num w:numId="14" w16cid:durableId="869031049">
    <w:abstractNumId w:val="8"/>
  </w:num>
  <w:num w:numId="15" w16cid:durableId="872156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F9"/>
    <w:rsid w:val="0034398F"/>
    <w:rsid w:val="005C5626"/>
    <w:rsid w:val="007C39AD"/>
    <w:rsid w:val="008A0ABE"/>
    <w:rsid w:val="008F762A"/>
    <w:rsid w:val="009F5D78"/>
    <w:rsid w:val="00C510B5"/>
    <w:rsid w:val="00D418F0"/>
    <w:rsid w:val="00D45D0C"/>
    <w:rsid w:val="00DF3F02"/>
    <w:rsid w:val="00E563FD"/>
    <w:rsid w:val="00F2258D"/>
    <w:rsid w:val="00F379F9"/>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3A5559"/>
  <w15:chartTrackingRefBased/>
  <w15:docId w15:val="{AA2F3DBF-B9F6-4393-9A50-CCD94026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9F5D78"/>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5D78"/>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F379F9"/>
  </w:style>
  <w:style w:type="numbering" w:customStyle="1" w:styleId="NoList11">
    <w:name w:val="No List11"/>
    <w:next w:val="NoList"/>
    <w:uiPriority w:val="99"/>
    <w:semiHidden/>
    <w:unhideWhenUsed/>
    <w:rsid w:val="00F379F9"/>
  </w:style>
  <w:style w:type="paragraph" w:styleId="Header">
    <w:name w:val="header"/>
    <w:basedOn w:val="Normal"/>
    <w:link w:val="HeaderChar"/>
    <w:rsid w:val="00F379F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F379F9"/>
    <w:rPr>
      <w:rFonts w:ascii="Times New Roman" w:eastAsia="Times New Roman" w:hAnsi="Times New Roman" w:cs="Times New Roman"/>
      <w:kern w:val="0"/>
      <w:sz w:val="24"/>
      <w:szCs w:val="24"/>
      <w:lang w:eastAsia="lv-LV"/>
      <w14:ligatures w14:val="none"/>
    </w:rPr>
  </w:style>
  <w:style w:type="character" w:styleId="Hyperlink">
    <w:name w:val="Hyperlink"/>
    <w:rsid w:val="00F379F9"/>
    <w:rPr>
      <w:color w:val="0000FF"/>
      <w:u w:val="single"/>
    </w:rPr>
  </w:style>
  <w:style w:type="paragraph" w:styleId="ListParagraph">
    <w:name w:val="List Paragraph"/>
    <w:basedOn w:val="Normal"/>
    <w:uiPriority w:val="34"/>
    <w:qFormat/>
    <w:rsid w:val="00F379F9"/>
    <w:pPr>
      <w:spacing w:after="200" w:line="276" w:lineRule="auto"/>
      <w:ind w:left="720"/>
      <w:contextualSpacing/>
    </w:pPr>
    <w:rPr>
      <w:rFonts w:ascii="Times New Roman" w:eastAsia="Times New Roman" w:hAnsi="Times New Roman" w:cs="Times New Roman"/>
      <w:kern w:val="0"/>
      <w:sz w:val="20"/>
      <w:szCs w:val="20"/>
      <w:lang w:eastAsia="lv-LV"/>
      <w14:ligatures w14:val="none"/>
    </w:rPr>
  </w:style>
  <w:style w:type="paragraph" w:styleId="BalloonText">
    <w:name w:val="Balloon Text"/>
    <w:basedOn w:val="Normal"/>
    <w:link w:val="BalloonTextChar"/>
    <w:uiPriority w:val="99"/>
    <w:semiHidden/>
    <w:unhideWhenUsed/>
    <w:rsid w:val="00F379F9"/>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uiPriority w:val="99"/>
    <w:semiHidden/>
    <w:rsid w:val="00F379F9"/>
    <w:rPr>
      <w:rFonts w:ascii="Tahoma" w:eastAsia="Times New Roman" w:hAnsi="Tahoma" w:cs="Tahoma"/>
      <w:kern w:val="0"/>
      <w:sz w:val="16"/>
      <w:szCs w:val="16"/>
      <w:lang w:eastAsia="lv-LV"/>
      <w14:ligatures w14:val="none"/>
    </w:rPr>
  </w:style>
  <w:style w:type="numbering" w:customStyle="1" w:styleId="NoList111">
    <w:name w:val="No List111"/>
    <w:next w:val="NoList"/>
    <w:uiPriority w:val="99"/>
    <w:semiHidden/>
    <w:unhideWhenUsed/>
    <w:rsid w:val="00F379F9"/>
  </w:style>
  <w:style w:type="paragraph" w:styleId="Footer">
    <w:name w:val="footer"/>
    <w:basedOn w:val="Normal"/>
    <w:link w:val="FooterChar"/>
    <w:uiPriority w:val="99"/>
    <w:unhideWhenUsed/>
    <w:rsid w:val="00F379F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379F9"/>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59"/>
    <w:rsid w:val="00F379F9"/>
    <w:pPr>
      <w:spacing w:after="0" w:line="240" w:lineRule="auto"/>
    </w:pPr>
    <w:rPr>
      <w:rFonts w:ascii="Times New Roman" w:eastAsia="Times New Roman" w:hAnsi="Times New Roman" w:cs="Arial"/>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ew">
    <w:name w:val="Bullet new"/>
    <w:basedOn w:val="Normal"/>
    <w:autoRedefine/>
    <w:rsid w:val="00F379F9"/>
    <w:pPr>
      <w:numPr>
        <w:ilvl w:val="1"/>
        <w:numId w:val="14"/>
      </w:numPr>
      <w:spacing w:after="0" w:line="240" w:lineRule="auto"/>
      <w:ind w:left="567" w:hanging="567"/>
      <w:jc w:val="both"/>
    </w:pPr>
    <w:rPr>
      <w:rFonts w:ascii="NewsGoth TL" w:eastAsia="Times New Roman" w:hAnsi="NewsGoth TL" w:cs="Times New Roman"/>
      <w:spacing w:val="-1"/>
      <w:kern w:val="0"/>
      <w14:ligatures w14:val="none"/>
    </w:rPr>
  </w:style>
  <w:style w:type="character" w:styleId="UnresolvedMention">
    <w:name w:val="Unresolved Mention"/>
    <w:basedOn w:val="DefaultParagraphFont"/>
    <w:uiPriority w:val="99"/>
    <w:semiHidden/>
    <w:unhideWhenUsed/>
    <w:rsid w:val="008F7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upitis@valmierasuden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J.Tihonovs</dc:creator>
  <cp:keywords/>
  <dc:description/>
  <cp:lastModifiedBy>Baiba</cp:lastModifiedBy>
  <cp:revision>5</cp:revision>
  <cp:lastPrinted>2024-03-15T07:29:00Z</cp:lastPrinted>
  <dcterms:created xsi:type="dcterms:W3CDTF">2024-03-14T14:26:00Z</dcterms:created>
  <dcterms:modified xsi:type="dcterms:W3CDTF">2024-03-22T08:10:00Z</dcterms:modified>
</cp:coreProperties>
</file>