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27"/>
        <w:gridCol w:w="4928"/>
      </w:tblGrid>
      <w:tr w:rsidR="00BA4402" w:rsidRPr="003A4C10" w14:paraId="4A64D440" w14:textId="77777777" w:rsidTr="00C96712">
        <w:tc>
          <w:tcPr>
            <w:tcW w:w="4927" w:type="dxa"/>
          </w:tcPr>
          <w:p w14:paraId="4B694A43" w14:textId="77777777" w:rsidR="00BA4402" w:rsidRPr="00A40419" w:rsidRDefault="00BA4402" w:rsidP="00C96712">
            <w:pPr>
              <w:rPr>
                <w:rFonts w:ascii="NewsGoth TL" w:hAnsi="NewsGoth TL"/>
                <w:sz w:val="22"/>
                <w:szCs w:val="22"/>
              </w:rPr>
            </w:pPr>
            <w:r w:rsidRPr="00A40419">
              <w:rPr>
                <w:rFonts w:ascii="NewsGoth TL" w:hAnsi="NewsGoth TL"/>
                <w:sz w:val="22"/>
                <w:szCs w:val="22"/>
              </w:rPr>
              <w:t>VALMIERĀ</w:t>
            </w:r>
          </w:p>
          <w:p w14:paraId="2152CFB2" w14:textId="480ABC14" w:rsidR="00BA4402" w:rsidRPr="00A40419" w:rsidRDefault="004E0595" w:rsidP="0053562F">
            <w:pPr>
              <w:rPr>
                <w:rFonts w:ascii="NewsGoth TL" w:hAnsi="NewsGoth TL"/>
                <w:b/>
                <w:sz w:val="22"/>
                <w:szCs w:val="22"/>
              </w:rPr>
            </w:pPr>
            <w:r>
              <w:rPr>
                <w:rFonts w:ascii="NewsGoth TL" w:hAnsi="NewsGoth TL"/>
                <w:b/>
                <w:sz w:val="22"/>
                <w:szCs w:val="22"/>
              </w:rPr>
              <w:t>0</w:t>
            </w:r>
            <w:r w:rsidR="008A7313">
              <w:rPr>
                <w:rFonts w:ascii="NewsGoth TL" w:hAnsi="NewsGoth TL"/>
                <w:b/>
                <w:sz w:val="22"/>
                <w:szCs w:val="22"/>
              </w:rPr>
              <w:t>3</w:t>
            </w:r>
            <w:r w:rsidR="002C71F0" w:rsidRPr="00A40419">
              <w:rPr>
                <w:rFonts w:ascii="NewsGoth TL" w:hAnsi="NewsGoth TL"/>
                <w:b/>
                <w:sz w:val="22"/>
                <w:szCs w:val="22"/>
              </w:rPr>
              <w:t>.0</w:t>
            </w:r>
            <w:r>
              <w:rPr>
                <w:rFonts w:ascii="NewsGoth TL" w:hAnsi="NewsGoth TL"/>
                <w:b/>
                <w:sz w:val="22"/>
                <w:szCs w:val="22"/>
              </w:rPr>
              <w:t>7</w:t>
            </w:r>
            <w:r w:rsidR="00BA4402" w:rsidRPr="00A40419">
              <w:rPr>
                <w:rFonts w:ascii="NewsGoth TL" w:hAnsi="NewsGoth TL"/>
                <w:b/>
                <w:sz w:val="22"/>
                <w:szCs w:val="22"/>
              </w:rPr>
              <w:t>.20</w:t>
            </w:r>
            <w:r w:rsidR="00BF3F1F" w:rsidRPr="00A40419">
              <w:rPr>
                <w:rFonts w:ascii="NewsGoth TL" w:hAnsi="NewsGoth TL"/>
                <w:b/>
                <w:sz w:val="22"/>
                <w:szCs w:val="22"/>
              </w:rPr>
              <w:t>2</w:t>
            </w:r>
            <w:r w:rsidR="004076EC">
              <w:rPr>
                <w:rFonts w:ascii="NewsGoth TL" w:hAnsi="NewsGoth TL"/>
                <w:b/>
                <w:sz w:val="22"/>
                <w:szCs w:val="22"/>
              </w:rPr>
              <w:t>6</w:t>
            </w:r>
            <w:r w:rsidR="00BA4402" w:rsidRPr="00A40419">
              <w:rPr>
                <w:rFonts w:ascii="NewsGoth TL" w:hAnsi="NewsGoth TL"/>
                <w:b/>
                <w:sz w:val="22"/>
                <w:szCs w:val="22"/>
              </w:rPr>
              <w:t>. Nr. 1-</w:t>
            </w:r>
            <w:r w:rsidR="006E615D" w:rsidRPr="00A40419">
              <w:rPr>
                <w:rFonts w:ascii="NewsGoth TL" w:hAnsi="NewsGoth TL"/>
                <w:b/>
                <w:sz w:val="22"/>
                <w:szCs w:val="22"/>
              </w:rPr>
              <w:t>7</w:t>
            </w:r>
            <w:r w:rsidR="00BA4402" w:rsidRPr="00A40419">
              <w:rPr>
                <w:rFonts w:ascii="NewsGoth TL" w:hAnsi="NewsGoth TL"/>
                <w:b/>
                <w:sz w:val="22"/>
                <w:szCs w:val="22"/>
              </w:rPr>
              <w:t>/</w:t>
            </w:r>
            <w:r w:rsidR="00F369ED">
              <w:rPr>
                <w:rFonts w:ascii="NewsGoth TL" w:hAnsi="NewsGoth TL"/>
                <w:b/>
                <w:sz w:val="22"/>
                <w:szCs w:val="22"/>
              </w:rPr>
              <w:t>319</w:t>
            </w:r>
          </w:p>
        </w:tc>
        <w:tc>
          <w:tcPr>
            <w:tcW w:w="4928" w:type="dxa"/>
          </w:tcPr>
          <w:p w14:paraId="00F6B3F6" w14:textId="77777777" w:rsidR="00BA4402" w:rsidRPr="003A4C10" w:rsidRDefault="0088460F" w:rsidP="00C96712">
            <w:pPr>
              <w:jc w:val="right"/>
              <w:rPr>
                <w:rFonts w:ascii="NewsGoth TL" w:hAnsi="NewsGoth TL"/>
                <w:sz w:val="22"/>
                <w:szCs w:val="22"/>
              </w:rPr>
            </w:pPr>
            <w:r w:rsidRPr="00A40419">
              <w:rPr>
                <w:rFonts w:ascii="NewsGoth TL" w:hAnsi="NewsGoth TL"/>
                <w:b/>
                <w:sz w:val="22"/>
                <w:szCs w:val="22"/>
              </w:rPr>
              <w:t>Ieinteresētajiem piegādātājiem</w:t>
            </w:r>
          </w:p>
          <w:p w14:paraId="1362A51C" w14:textId="77777777" w:rsidR="00BA4402" w:rsidRPr="003A4C10" w:rsidRDefault="00BA4402" w:rsidP="00C96712">
            <w:pPr>
              <w:jc w:val="right"/>
              <w:rPr>
                <w:rFonts w:ascii="NewsGoth TL" w:hAnsi="NewsGoth TL"/>
                <w:sz w:val="22"/>
                <w:szCs w:val="22"/>
              </w:rPr>
            </w:pPr>
          </w:p>
        </w:tc>
      </w:tr>
    </w:tbl>
    <w:p w14:paraId="192F7F9E"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4E3FA2D2" w14:textId="206ACE15" w:rsidR="004076EC" w:rsidRDefault="00AB5DAD" w:rsidP="004076EC">
      <w:pPr>
        <w:widowControl w:val="0"/>
        <w:autoSpaceDE w:val="0"/>
        <w:autoSpaceDN w:val="0"/>
        <w:adjustRightInd w:val="0"/>
        <w:jc w:val="center"/>
        <w:rPr>
          <w:rFonts w:ascii="NewsGoth TL" w:hAnsi="NewsGoth TL" w:cs="Calibri"/>
          <w:sz w:val="22"/>
          <w:szCs w:val="22"/>
        </w:rPr>
      </w:pPr>
      <w:r w:rsidRPr="00AB5DAD">
        <w:rPr>
          <w:rFonts w:ascii="NewsGoth TL" w:hAnsi="NewsGoth TL" w:cs="Calibri"/>
          <w:sz w:val="22"/>
          <w:szCs w:val="22"/>
        </w:rPr>
        <w:t xml:space="preserve">Uzaicinājums piedalīties SIA „Valmieras ūdens” tirgus izpētē Nr. VŪ </w:t>
      </w:r>
      <w:r w:rsidR="00F369ED">
        <w:rPr>
          <w:rFonts w:ascii="NewsGoth TL" w:hAnsi="NewsGoth TL" w:cs="Calibri"/>
          <w:sz w:val="22"/>
          <w:szCs w:val="22"/>
        </w:rPr>
        <w:t>27</w:t>
      </w:r>
      <w:r w:rsidRPr="00AB5DAD">
        <w:rPr>
          <w:rFonts w:ascii="NewsGoth TL" w:hAnsi="NewsGoth TL" w:cs="Calibri"/>
          <w:sz w:val="22"/>
          <w:szCs w:val="22"/>
        </w:rPr>
        <w:t>/202</w:t>
      </w:r>
      <w:bookmarkStart w:id="0" w:name="_Hlk167972260"/>
      <w:r w:rsidR="004076EC">
        <w:rPr>
          <w:rFonts w:ascii="NewsGoth TL" w:hAnsi="NewsGoth TL" w:cs="Calibri"/>
          <w:sz w:val="22"/>
          <w:szCs w:val="22"/>
        </w:rPr>
        <w:t>6</w:t>
      </w:r>
    </w:p>
    <w:bookmarkEnd w:id="0"/>
    <w:p w14:paraId="002F32DF" w14:textId="71C34EF1" w:rsidR="007338EB" w:rsidRPr="004E0595" w:rsidRDefault="004E0595" w:rsidP="00AC571F">
      <w:pPr>
        <w:widowControl w:val="0"/>
        <w:autoSpaceDE w:val="0"/>
        <w:autoSpaceDN w:val="0"/>
        <w:adjustRightInd w:val="0"/>
        <w:ind w:firstLine="720"/>
        <w:jc w:val="center"/>
        <w:rPr>
          <w:rFonts w:ascii="NewsGoth TL" w:hAnsi="NewsGoth TL" w:cs="Calibri"/>
          <w:b/>
          <w:bCs/>
          <w:sz w:val="22"/>
          <w:szCs w:val="22"/>
        </w:rPr>
      </w:pPr>
      <w:r w:rsidRPr="004E0595">
        <w:rPr>
          <w:rFonts w:ascii="NewsGoth TL" w:hAnsi="NewsGoth TL" w:cs="Calibri"/>
          <w:b/>
          <w:bCs/>
          <w:sz w:val="22"/>
          <w:szCs w:val="22"/>
        </w:rPr>
        <w:t>„K</w:t>
      </w:r>
      <w:r w:rsidR="00D03B2B">
        <w:rPr>
          <w:rFonts w:ascii="NewsGoth TL" w:hAnsi="NewsGoth TL" w:cs="Calibri"/>
          <w:b/>
          <w:bCs/>
          <w:sz w:val="22"/>
          <w:szCs w:val="22"/>
        </w:rPr>
        <w:t>oksnes šķeldas</w:t>
      </w:r>
      <w:r w:rsidRPr="004E0595">
        <w:rPr>
          <w:rFonts w:ascii="NewsGoth TL" w:hAnsi="NewsGoth TL" w:cs="Calibri"/>
          <w:b/>
          <w:bCs/>
          <w:sz w:val="22"/>
          <w:szCs w:val="22"/>
        </w:rPr>
        <w:t xml:space="preserve"> piegāde SIA “Valmieras ūdens” katlu mājām 2026./2027.gada apkures sezonā”</w:t>
      </w:r>
    </w:p>
    <w:p w14:paraId="577A0983" w14:textId="77777777" w:rsidR="004E0595" w:rsidRPr="00BD13FA" w:rsidRDefault="004E0595" w:rsidP="00AC571F">
      <w:pPr>
        <w:widowControl w:val="0"/>
        <w:autoSpaceDE w:val="0"/>
        <w:autoSpaceDN w:val="0"/>
        <w:adjustRightInd w:val="0"/>
        <w:ind w:firstLine="720"/>
        <w:jc w:val="center"/>
        <w:rPr>
          <w:rFonts w:ascii="NewsGoth TL" w:hAnsi="NewsGoth TL"/>
          <w:b/>
          <w:u w:val="single"/>
        </w:rPr>
      </w:pPr>
    </w:p>
    <w:p w14:paraId="1EC84F86"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1" w:name="_Toc26600594"/>
      <w:r w:rsidRPr="00AB5DAD">
        <w:rPr>
          <w:rFonts w:ascii="NewsGoth TL" w:hAnsi="NewsGoth TL"/>
          <w:b/>
          <w:sz w:val="22"/>
          <w:szCs w:val="22"/>
        </w:rPr>
        <w:t>Piedāvājumu iesniegšanas vieta un laiks</w:t>
      </w:r>
    </w:p>
    <w:p w14:paraId="059F97B5" w14:textId="63F70540"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A2067A">
          <w:rPr>
            <w:rFonts w:ascii="NewsGoth TL" w:hAnsi="NewsGoth TL"/>
            <w:color w:val="0000FF"/>
            <w:sz w:val="22"/>
            <w:szCs w:val="22"/>
            <w:u w:val="single"/>
          </w:rPr>
          <w:t>tirgus.izpete@valmierasudens.lv</w:t>
        </w:r>
      </w:hyperlink>
      <w:r w:rsidRPr="00A2067A">
        <w:rPr>
          <w:rFonts w:ascii="NewsGoth TL" w:hAnsi="NewsGoth TL"/>
          <w:color w:val="0000FF"/>
          <w:sz w:val="22"/>
          <w:szCs w:val="22"/>
          <w:u w:val="single"/>
        </w:rPr>
        <w:t xml:space="preserve"> </w:t>
      </w:r>
      <w:r w:rsidRPr="00A2067A">
        <w:rPr>
          <w:rFonts w:ascii="NewsGoth TL" w:hAnsi="NewsGoth TL"/>
          <w:sz w:val="22"/>
          <w:szCs w:val="22"/>
          <w:u w:val="single"/>
        </w:rPr>
        <w:t>līdz 202</w:t>
      </w:r>
      <w:r w:rsidR="004076EC" w:rsidRPr="00A2067A">
        <w:rPr>
          <w:rFonts w:ascii="NewsGoth TL" w:hAnsi="NewsGoth TL"/>
          <w:sz w:val="22"/>
          <w:szCs w:val="22"/>
          <w:u w:val="single"/>
        </w:rPr>
        <w:t>6</w:t>
      </w:r>
      <w:r w:rsidRPr="00A2067A">
        <w:rPr>
          <w:rFonts w:ascii="NewsGoth TL" w:hAnsi="NewsGoth TL"/>
          <w:sz w:val="22"/>
          <w:szCs w:val="22"/>
          <w:u w:val="single"/>
        </w:rPr>
        <w:t xml:space="preserve">.gada </w:t>
      </w:r>
      <w:r w:rsidR="004E0595">
        <w:rPr>
          <w:rFonts w:ascii="NewsGoth TL" w:hAnsi="NewsGoth TL"/>
          <w:sz w:val="22"/>
          <w:szCs w:val="22"/>
          <w:u w:val="single"/>
        </w:rPr>
        <w:t>2</w:t>
      </w:r>
      <w:r w:rsidR="00675A75">
        <w:rPr>
          <w:rFonts w:ascii="NewsGoth TL" w:hAnsi="NewsGoth TL"/>
          <w:sz w:val="22"/>
          <w:szCs w:val="22"/>
          <w:u w:val="single"/>
        </w:rPr>
        <w:t>3</w:t>
      </w:r>
      <w:r w:rsidRPr="00A2067A">
        <w:rPr>
          <w:rFonts w:ascii="NewsGoth TL" w:hAnsi="NewsGoth TL"/>
          <w:sz w:val="22"/>
          <w:szCs w:val="22"/>
          <w:u w:val="single"/>
        </w:rPr>
        <w:t>.</w:t>
      </w:r>
      <w:r w:rsidR="004E0595">
        <w:rPr>
          <w:rFonts w:ascii="NewsGoth TL" w:hAnsi="NewsGoth TL"/>
          <w:sz w:val="22"/>
          <w:szCs w:val="22"/>
          <w:u w:val="single"/>
        </w:rPr>
        <w:t>jūlijam</w:t>
      </w:r>
      <w:r w:rsidR="004076EC" w:rsidRPr="00A2067A">
        <w:rPr>
          <w:rFonts w:ascii="NewsGoth TL" w:hAnsi="NewsGoth TL"/>
          <w:sz w:val="22"/>
          <w:szCs w:val="22"/>
          <w:u w:val="single"/>
        </w:rPr>
        <w:t xml:space="preserve">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63538A">
        <w:rPr>
          <w:rFonts w:ascii="NewsGoth TL" w:hAnsi="NewsGoth TL"/>
          <w:sz w:val="22"/>
          <w:szCs w:val="22"/>
          <w:u w:val="single"/>
        </w:rPr>
        <w:t>0</w:t>
      </w:r>
      <w:r w:rsidRPr="00A2067A">
        <w:rPr>
          <w:rFonts w:ascii="NewsGoth TL" w:hAnsi="NewsGoth TL"/>
          <w:sz w:val="22"/>
          <w:szCs w:val="22"/>
          <w:u w:val="single"/>
        </w:rPr>
        <w:t>0.</w:t>
      </w:r>
    </w:p>
    <w:p w14:paraId="568BADEE" w14:textId="77777777"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Pēc piedāvājumu iesniegšanas termiņa beigām pretendents nevar savu piedāvājumu grozīt.</w:t>
      </w:r>
    </w:p>
    <w:p w14:paraId="479C5F9F"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p>
    <w:p w14:paraId="550D40A2"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r w:rsidRPr="00A2067A">
        <w:rPr>
          <w:rFonts w:ascii="NewsGoth TL" w:hAnsi="NewsGoth TL" w:cs="Calibri"/>
          <w:b/>
          <w:sz w:val="22"/>
          <w:szCs w:val="22"/>
        </w:rPr>
        <w:t>Piedāvājumu atvēršanas sanāksme</w:t>
      </w:r>
    </w:p>
    <w:p w14:paraId="787579F0" w14:textId="5FEBA3A5"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u w:val="single"/>
        </w:rPr>
        <w:t>202</w:t>
      </w:r>
      <w:r w:rsidR="004076EC" w:rsidRPr="00A2067A">
        <w:rPr>
          <w:rFonts w:ascii="NewsGoth TL" w:hAnsi="NewsGoth TL"/>
          <w:sz w:val="22"/>
          <w:szCs w:val="22"/>
          <w:u w:val="single"/>
        </w:rPr>
        <w:t>6</w:t>
      </w:r>
      <w:r w:rsidRPr="00A2067A">
        <w:rPr>
          <w:rFonts w:ascii="NewsGoth TL" w:hAnsi="NewsGoth TL"/>
          <w:sz w:val="22"/>
          <w:szCs w:val="22"/>
          <w:u w:val="single"/>
        </w:rPr>
        <w:t xml:space="preserve">.gada </w:t>
      </w:r>
      <w:r w:rsidR="004E0595">
        <w:rPr>
          <w:rFonts w:ascii="NewsGoth TL" w:hAnsi="NewsGoth TL"/>
          <w:sz w:val="22"/>
          <w:szCs w:val="22"/>
          <w:u w:val="single"/>
        </w:rPr>
        <w:t>2</w:t>
      </w:r>
      <w:r w:rsidR="00675A75">
        <w:rPr>
          <w:rFonts w:ascii="NewsGoth TL" w:hAnsi="NewsGoth TL"/>
          <w:sz w:val="22"/>
          <w:szCs w:val="22"/>
          <w:u w:val="single"/>
        </w:rPr>
        <w:t>3</w:t>
      </w:r>
      <w:r w:rsidRPr="00A2067A">
        <w:rPr>
          <w:rFonts w:ascii="NewsGoth TL" w:hAnsi="NewsGoth TL"/>
          <w:sz w:val="22"/>
          <w:szCs w:val="22"/>
          <w:u w:val="single"/>
        </w:rPr>
        <w:t>.</w:t>
      </w:r>
      <w:r w:rsidR="004E0595">
        <w:rPr>
          <w:rFonts w:ascii="NewsGoth TL" w:hAnsi="NewsGoth TL"/>
          <w:sz w:val="22"/>
          <w:szCs w:val="22"/>
          <w:u w:val="single"/>
        </w:rPr>
        <w:t>jūlijs</w:t>
      </w:r>
      <w:r w:rsidR="004076EC" w:rsidRPr="00A2067A">
        <w:rPr>
          <w:rFonts w:ascii="NewsGoth TL" w:hAnsi="NewsGoth TL"/>
          <w:sz w:val="22"/>
          <w:szCs w:val="22"/>
          <w:u w:val="single"/>
        </w:rPr>
        <w:t xml:space="preserve">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63538A">
        <w:rPr>
          <w:rFonts w:ascii="NewsGoth TL" w:hAnsi="NewsGoth TL"/>
          <w:sz w:val="22"/>
          <w:szCs w:val="22"/>
          <w:u w:val="single"/>
        </w:rPr>
        <w:t>0</w:t>
      </w:r>
      <w:r w:rsidRPr="00A2067A">
        <w:rPr>
          <w:rFonts w:ascii="NewsGoth TL" w:hAnsi="NewsGoth TL"/>
          <w:sz w:val="22"/>
          <w:szCs w:val="22"/>
          <w:u w:val="single"/>
        </w:rPr>
        <w:t>0</w:t>
      </w:r>
      <w:r w:rsidRPr="00A2067A">
        <w:rPr>
          <w:rFonts w:ascii="NewsGoth TL" w:hAnsi="NewsGoth TL"/>
          <w:sz w:val="22"/>
          <w:szCs w:val="22"/>
        </w:rPr>
        <w:t xml:space="preserve"> SIA „Valmieras ūdens” Valmierā, Rūpniecības ielā 50.</w:t>
      </w:r>
    </w:p>
    <w:p w14:paraId="4DD3EC64" w14:textId="77777777" w:rsidR="00AB5DAD" w:rsidRPr="00AB5DAD"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Piedāvājumu atvēršanas sanāksmē ir tiesīgi piedalīties pretendentu pārstāvji ar rakstiskām pilnvarām.</w:t>
      </w:r>
    </w:p>
    <w:p w14:paraId="56208A13"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395DDB43"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2" w:name="_Toc26600577"/>
      <w:r w:rsidRPr="00AB5DAD">
        <w:rPr>
          <w:rFonts w:ascii="NewsGoth TL" w:hAnsi="NewsGoth TL"/>
          <w:b/>
          <w:sz w:val="22"/>
          <w:szCs w:val="22"/>
        </w:rPr>
        <w:t>Piedāvājumu noformēšana</w:t>
      </w:r>
    </w:p>
    <w:p w14:paraId="60B16371"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1040D88B" w14:textId="77777777" w:rsidR="00AB5DAD" w:rsidRPr="00AB5DAD" w:rsidRDefault="00AB5DAD" w:rsidP="00D4470A">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1466A853" w14:textId="26D8E144"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 xml:space="preserve">Drukātā formātā sagatavots piedāvājums iesniedzams aizlīmētā aploksnē ar norādi Nr. VŪ </w:t>
      </w:r>
      <w:r w:rsidR="00F369ED">
        <w:rPr>
          <w:rFonts w:ascii="NewsGoth TL" w:hAnsi="NewsGoth TL" w:cs="Calibri"/>
          <w:sz w:val="22"/>
          <w:szCs w:val="22"/>
        </w:rPr>
        <w:t>27</w:t>
      </w:r>
      <w:r w:rsidRPr="00A2067A">
        <w:rPr>
          <w:rFonts w:ascii="NewsGoth TL" w:hAnsi="NewsGoth TL" w:cs="Calibri"/>
          <w:sz w:val="22"/>
          <w:szCs w:val="22"/>
        </w:rPr>
        <w:t>/</w:t>
      </w:r>
      <w:r w:rsidR="00F369ED">
        <w:rPr>
          <w:rFonts w:ascii="NewsGoth TL" w:hAnsi="NewsGoth TL" w:cs="Calibri"/>
          <w:sz w:val="22"/>
          <w:szCs w:val="22"/>
        </w:rPr>
        <w:t>2026</w:t>
      </w:r>
      <w:r w:rsidR="00D03B2B" w:rsidRPr="00D03B2B">
        <w:t xml:space="preserve"> </w:t>
      </w:r>
      <w:r w:rsidR="00D03B2B" w:rsidRPr="00D03B2B">
        <w:rPr>
          <w:rFonts w:ascii="NewsGoth TL" w:hAnsi="NewsGoth TL" w:cs="Calibri"/>
          <w:sz w:val="22"/>
          <w:szCs w:val="22"/>
        </w:rPr>
        <w:t>„Koksnes šķeldas piegāde SIA “Valmieras ūdens” katlu mājām 2026./2027.gada apkures sezonā”</w:t>
      </w:r>
      <w:r w:rsidRPr="00A2067A">
        <w:rPr>
          <w:rFonts w:ascii="NewsGoth TL" w:hAnsi="NewsGoth TL" w:cs="Calibri"/>
          <w:sz w:val="22"/>
          <w:szCs w:val="22"/>
        </w:rPr>
        <w:t>. Aploksnes aizmugurē norādīt pretendenta nosaukumu. Šādam piedāvājumam jābūt cauršūtam un pretendenta paraksttiesīga pārstāvja parakstītam.</w:t>
      </w:r>
    </w:p>
    <w:p w14:paraId="22C014F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1C19DFF2" w14:textId="77777777"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Parakstot piedāvājumu, pretendents apliecina, ka:</w:t>
      </w:r>
    </w:p>
    <w:p w14:paraId="27B0F5E5"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3" w:name="_Hlk98509867"/>
      <w:r w:rsidRPr="00A2067A">
        <w:rPr>
          <w:rFonts w:ascii="NewsGoth TL" w:hAnsi="NewsGoth TL" w:cs="Calibri"/>
          <w:sz w:val="22"/>
          <w:szCs w:val="22"/>
        </w:rPr>
        <w:t xml:space="preserve">tas nekādā veidā nav ieinteresēts nevienā citā piedāvājumā, kas iesniegts šajā iepirkumu procedūrā; </w:t>
      </w:r>
    </w:p>
    <w:p w14:paraId="4AD627C2"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14C027F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pretendentam nav nodokļu parādu, kas kopsummā pārsniedz 150 euro;</w:t>
      </w:r>
    </w:p>
    <w:p w14:paraId="2AC9736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D5C7C3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4" w:name="_Hlk210134455"/>
      <w:r w:rsidRPr="00A2067A">
        <w:rPr>
          <w:rFonts w:ascii="NewsGoth TL" w:hAnsi="NewsGoth TL" w:cs="Calibri"/>
          <w:sz w:val="22"/>
          <w:szCs w:val="22"/>
        </w:rPr>
        <w:t>uz pretendentu neattiecas Starptautisko un Latvijas Republikas nacionālo sankciju likuma  11.</w:t>
      </w:r>
      <w:r w:rsidRPr="00A2067A">
        <w:rPr>
          <w:rFonts w:ascii="NewsGoth TL" w:hAnsi="NewsGoth TL" w:cs="Calibri"/>
          <w:sz w:val="22"/>
          <w:szCs w:val="22"/>
          <w:vertAlign w:val="superscript"/>
        </w:rPr>
        <w:t>1</w:t>
      </w:r>
      <w:r w:rsidRPr="00A2067A">
        <w:rPr>
          <w:rFonts w:ascii="NewsGoth TL" w:hAnsi="NewsGoth TL" w:cs="Calibri"/>
          <w:sz w:val="22"/>
          <w:szCs w:val="22"/>
        </w:rPr>
        <w:t xml:space="preserve"> panta pirmajā daļā minētie apstākļi</w:t>
      </w:r>
      <w:bookmarkEnd w:id="4"/>
      <w:r w:rsidRPr="00A2067A">
        <w:rPr>
          <w:rFonts w:ascii="NewsGoth TL" w:hAnsi="NewsGoth TL" w:cs="Calibri"/>
          <w:sz w:val="22"/>
          <w:szCs w:val="22"/>
        </w:rPr>
        <w:t>;</w:t>
      </w:r>
    </w:p>
    <w:p w14:paraId="30158533"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visas piedāvājumā sniegtās ziņas par pretendentu ir patiesas.</w:t>
      </w:r>
    </w:p>
    <w:bookmarkEnd w:id="3"/>
    <w:p w14:paraId="6A532660"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12F40F4A"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7FB3844"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5" w:name="_Hlk25067339"/>
      <w:r w:rsidRPr="00AB5DAD">
        <w:rPr>
          <w:rFonts w:ascii="NewsGoth TL" w:hAnsi="NewsGoth TL"/>
          <w:color w:val="000000"/>
          <w:sz w:val="22"/>
          <w:szCs w:val="22"/>
        </w:rPr>
        <w:t>atbilstoši attiecīgās (izcelsmes) valsts normatīvo aktu prasībām</w:t>
      </w:r>
      <w:bookmarkEnd w:id="5"/>
    </w:p>
    <w:p w14:paraId="3BAA4CE3"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0F54858C"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43F8D45A" w14:textId="77777777" w:rsidR="00A2067A" w:rsidRPr="00A2067A" w:rsidRDefault="00A2067A" w:rsidP="008B7E9B">
      <w:pPr>
        <w:numPr>
          <w:ilvl w:val="0"/>
          <w:numId w:val="24"/>
        </w:numPr>
        <w:jc w:val="both"/>
        <w:rPr>
          <w:rFonts w:ascii="NewsGoth TL" w:hAnsi="NewsGoth TL"/>
          <w:color w:val="000000"/>
          <w:sz w:val="22"/>
          <w:szCs w:val="22"/>
        </w:rPr>
      </w:pPr>
      <w:r w:rsidRPr="00A2067A">
        <w:rPr>
          <w:rFonts w:ascii="NewsGoth TL" w:hAnsi="NewsGoth TL"/>
          <w:sz w:val="22"/>
          <w:szCs w:val="22"/>
        </w:rPr>
        <w:lastRenderedPageBreak/>
        <w:t>Uz Pretendentu neattiecas Starptautisko un Latvijas Republikas nacionālo sankciju likuma  11.</w:t>
      </w:r>
      <w:r w:rsidRPr="00A2067A">
        <w:rPr>
          <w:rFonts w:ascii="NewsGoth TL" w:hAnsi="NewsGoth TL"/>
          <w:sz w:val="22"/>
          <w:szCs w:val="22"/>
          <w:vertAlign w:val="superscript"/>
        </w:rPr>
        <w:t>1</w:t>
      </w:r>
      <w:r w:rsidRPr="00A2067A">
        <w:rPr>
          <w:rFonts w:ascii="NewsGoth TL" w:hAnsi="NewsGoth TL"/>
          <w:sz w:val="22"/>
          <w:szCs w:val="22"/>
        </w:rPr>
        <w:t xml:space="preserve"> panta pirmajā daļā minētie apstākļi</w:t>
      </w:r>
      <w:r>
        <w:rPr>
          <w:rFonts w:ascii="NewsGoth TL" w:hAnsi="NewsGoth TL"/>
          <w:sz w:val="22"/>
          <w:szCs w:val="22"/>
        </w:rPr>
        <w:t>.</w:t>
      </w:r>
    </w:p>
    <w:p w14:paraId="603B2242" w14:textId="7836AA73" w:rsidR="00780767" w:rsidRPr="004E0595" w:rsidRDefault="00780767" w:rsidP="00780767">
      <w:pPr>
        <w:numPr>
          <w:ilvl w:val="0"/>
          <w:numId w:val="24"/>
        </w:numPr>
        <w:jc w:val="both"/>
        <w:rPr>
          <w:rFonts w:ascii="NewsGoth TL" w:hAnsi="NewsGoth TL"/>
          <w:color w:val="000000"/>
          <w:sz w:val="22"/>
          <w:szCs w:val="22"/>
        </w:rPr>
      </w:pPr>
      <w:r w:rsidRPr="00A65F55">
        <w:rPr>
          <w:rFonts w:ascii="NewsGoth TL" w:hAnsi="NewsGoth TL"/>
          <w:sz w:val="22"/>
          <w:szCs w:val="22"/>
        </w:rPr>
        <w:t xml:space="preserve">Pretendents iepriekšējo </w:t>
      </w:r>
      <w:r w:rsidR="004E0595">
        <w:rPr>
          <w:rFonts w:ascii="NewsGoth TL" w:hAnsi="NewsGoth TL"/>
          <w:sz w:val="22"/>
          <w:szCs w:val="22"/>
        </w:rPr>
        <w:t xml:space="preserve">trīs </w:t>
      </w:r>
      <w:r w:rsidRPr="00A65F55">
        <w:rPr>
          <w:rFonts w:ascii="NewsGoth TL" w:hAnsi="NewsGoth TL"/>
          <w:sz w:val="22"/>
          <w:szCs w:val="22"/>
        </w:rPr>
        <w:t xml:space="preserve">gadu laikā </w:t>
      </w:r>
      <w:r w:rsidR="004E0595" w:rsidRPr="004E0595">
        <w:rPr>
          <w:rFonts w:ascii="NewsGoth TL" w:hAnsi="NewsGoth TL"/>
          <w:sz w:val="22"/>
          <w:szCs w:val="22"/>
        </w:rPr>
        <w:t>(t.i. 202</w:t>
      </w:r>
      <w:r w:rsidR="004E0595">
        <w:rPr>
          <w:rFonts w:ascii="NewsGoth TL" w:hAnsi="NewsGoth TL"/>
          <w:sz w:val="22"/>
          <w:szCs w:val="22"/>
        </w:rPr>
        <w:t>3</w:t>
      </w:r>
      <w:r w:rsidR="004E0595" w:rsidRPr="004E0595">
        <w:rPr>
          <w:rFonts w:ascii="NewsGoth TL" w:hAnsi="NewsGoth TL"/>
          <w:sz w:val="22"/>
          <w:szCs w:val="22"/>
        </w:rPr>
        <w:t>., 202</w:t>
      </w:r>
      <w:r w:rsidR="004E0595">
        <w:rPr>
          <w:rFonts w:ascii="NewsGoth TL" w:hAnsi="NewsGoth TL"/>
          <w:sz w:val="22"/>
          <w:szCs w:val="22"/>
        </w:rPr>
        <w:t>4</w:t>
      </w:r>
      <w:r w:rsidR="004E0595" w:rsidRPr="004E0595">
        <w:rPr>
          <w:rFonts w:ascii="NewsGoth TL" w:hAnsi="NewsGoth TL"/>
          <w:sz w:val="22"/>
          <w:szCs w:val="22"/>
        </w:rPr>
        <w:t>., 202</w:t>
      </w:r>
      <w:r w:rsidR="004E0595">
        <w:rPr>
          <w:rFonts w:ascii="NewsGoth TL" w:hAnsi="NewsGoth TL"/>
          <w:sz w:val="22"/>
          <w:szCs w:val="22"/>
        </w:rPr>
        <w:t>5</w:t>
      </w:r>
      <w:r w:rsidR="004E0595" w:rsidRPr="004E0595">
        <w:rPr>
          <w:rFonts w:ascii="NewsGoth TL" w:hAnsi="NewsGoth TL"/>
          <w:sz w:val="22"/>
          <w:szCs w:val="22"/>
        </w:rPr>
        <w:t>.gadā un 202</w:t>
      </w:r>
      <w:r w:rsidR="004E0595">
        <w:rPr>
          <w:rFonts w:ascii="NewsGoth TL" w:hAnsi="NewsGoth TL"/>
          <w:sz w:val="22"/>
          <w:szCs w:val="22"/>
        </w:rPr>
        <w:t>6</w:t>
      </w:r>
      <w:r w:rsidR="004E0595" w:rsidRPr="004E0595">
        <w:rPr>
          <w:rFonts w:ascii="NewsGoth TL" w:hAnsi="NewsGoth TL"/>
          <w:sz w:val="22"/>
          <w:szCs w:val="22"/>
        </w:rPr>
        <w:t>.gadā līdz noteiktā piedāvājumu iesniegšanas termiņa beigām</w:t>
      </w:r>
      <w:r w:rsidR="004E0595">
        <w:rPr>
          <w:rFonts w:ascii="NewsGoth TL" w:hAnsi="NewsGoth TL"/>
          <w:sz w:val="22"/>
          <w:szCs w:val="22"/>
        </w:rPr>
        <w:t>)</w:t>
      </w:r>
      <w:r w:rsidR="004E0595" w:rsidRPr="004E0595">
        <w:rPr>
          <w:rFonts w:ascii="NewsGoth TL" w:hAnsi="NewsGoth TL"/>
          <w:sz w:val="22"/>
          <w:szCs w:val="22"/>
        </w:rPr>
        <w:t xml:space="preserve"> </w:t>
      </w:r>
      <w:r w:rsidRPr="00A65F55">
        <w:rPr>
          <w:rFonts w:ascii="NewsGoth TL" w:hAnsi="NewsGoth TL"/>
          <w:sz w:val="22"/>
          <w:szCs w:val="22"/>
        </w:rPr>
        <w:t xml:space="preserve">paša spēkiem ir </w:t>
      </w:r>
      <w:r w:rsidR="004E0595" w:rsidRPr="004E0595">
        <w:rPr>
          <w:rFonts w:ascii="NewsGoth TL" w:hAnsi="NewsGoth TL"/>
          <w:sz w:val="22"/>
          <w:szCs w:val="22"/>
        </w:rPr>
        <w:t xml:space="preserve">sekmīgi izpildījis vismaz 3 (trīs) līdzvērtīga rakstura-apjoma līgumus, norādot līguma </w:t>
      </w:r>
      <w:r w:rsidR="004E0595">
        <w:rPr>
          <w:rFonts w:ascii="NewsGoth TL" w:hAnsi="NewsGoth TL"/>
          <w:sz w:val="22"/>
          <w:szCs w:val="22"/>
        </w:rPr>
        <w:t>apjomu (</w:t>
      </w:r>
      <w:proofErr w:type="spellStart"/>
      <w:r w:rsidR="004E0595">
        <w:rPr>
          <w:rFonts w:ascii="NewsGoth TL" w:hAnsi="NewsGoth TL"/>
          <w:sz w:val="22"/>
          <w:szCs w:val="22"/>
        </w:rPr>
        <w:t>MWh</w:t>
      </w:r>
      <w:proofErr w:type="spellEnd"/>
      <w:r w:rsidR="004E0595">
        <w:rPr>
          <w:rFonts w:ascii="NewsGoth TL" w:hAnsi="NewsGoth TL"/>
          <w:sz w:val="22"/>
          <w:szCs w:val="22"/>
        </w:rPr>
        <w:t>)</w:t>
      </w:r>
      <w:r w:rsidR="004E0595" w:rsidRPr="004E0595">
        <w:rPr>
          <w:rFonts w:ascii="NewsGoth TL" w:hAnsi="NewsGoth TL"/>
          <w:sz w:val="22"/>
          <w:szCs w:val="22"/>
        </w:rPr>
        <w:t>, pasūtītāju, pasūtītāja kontaktinformāciju un informāciju vai līgums izpildīts 100%.</w:t>
      </w:r>
    </w:p>
    <w:p w14:paraId="16ED0507" w14:textId="77777777" w:rsidR="00181B86"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88460F" w:rsidRPr="003A4C10">
        <w:rPr>
          <w:rFonts w:ascii="NewsGoth TL" w:hAnsi="NewsGoth TL"/>
          <w:sz w:val="22"/>
          <w:szCs w:val="22"/>
        </w:rPr>
        <w:t>,3.</w:t>
      </w:r>
      <w:r w:rsidR="00AB5DAD">
        <w:rPr>
          <w:rFonts w:ascii="NewsGoth TL" w:hAnsi="NewsGoth TL"/>
          <w:sz w:val="22"/>
          <w:szCs w:val="22"/>
        </w:rPr>
        <w:t>,4.</w:t>
      </w:r>
      <w:r w:rsidRPr="003A4C10">
        <w:rPr>
          <w:rFonts w:ascii="NewsGoth TL" w:hAnsi="NewsGoth TL"/>
          <w:sz w:val="22"/>
          <w:szCs w:val="22"/>
        </w:rPr>
        <w:t>punktos noteiktām pras</w:t>
      </w:r>
      <w:r w:rsidR="00284F85">
        <w:rPr>
          <w:rFonts w:ascii="NewsGoth TL" w:hAnsi="NewsGoth TL"/>
          <w:sz w:val="22"/>
          <w:szCs w:val="22"/>
        </w:rPr>
        <w:t>ībām</w:t>
      </w:r>
      <w:r w:rsidRPr="003A4C10">
        <w:rPr>
          <w:rFonts w:ascii="NewsGoth TL" w:hAnsi="NewsGoth TL"/>
          <w:sz w:val="22"/>
          <w:szCs w:val="22"/>
        </w:rPr>
        <w:t xml:space="preserve"> Pasūtītājs pārliecinās publiski pieejamās datu bāzēs internetā.</w:t>
      </w:r>
    </w:p>
    <w:p w14:paraId="1DE695F7" w14:textId="2B7AB038" w:rsidR="00AD53C8" w:rsidRDefault="00AD53C8" w:rsidP="00181B86">
      <w:pPr>
        <w:jc w:val="both"/>
        <w:rPr>
          <w:rFonts w:ascii="NewsGoth TL" w:hAnsi="NewsGoth TL"/>
          <w:sz w:val="22"/>
          <w:szCs w:val="22"/>
        </w:rPr>
      </w:pPr>
      <w:r w:rsidRPr="008A7313">
        <w:rPr>
          <w:rFonts w:ascii="NewsGoth TL" w:hAnsi="NewsGoth TL"/>
          <w:sz w:val="22"/>
          <w:szCs w:val="22"/>
        </w:rPr>
        <w:t xml:space="preserve">Par atbilstību </w:t>
      </w:r>
      <w:r w:rsidR="004E0595" w:rsidRPr="008A7313">
        <w:rPr>
          <w:rFonts w:ascii="NewsGoth TL" w:hAnsi="NewsGoth TL"/>
          <w:sz w:val="22"/>
          <w:szCs w:val="22"/>
        </w:rPr>
        <w:t>5</w:t>
      </w:r>
      <w:r w:rsidRPr="008A7313">
        <w:rPr>
          <w:rFonts w:ascii="NewsGoth TL" w:hAnsi="NewsGoth TL"/>
          <w:sz w:val="22"/>
          <w:szCs w:val="22"/>
        </w:rPr>
        <w:t xml:space="preserve">.punkta prasībām Pasūtītājs pārliecinās pēc Pretendenta iesniegtā saraksta </w:t>
      </w:r>
      <w:r w:rsidR="00485481" w:rsidRPr="008A7313">
        <w:rPr>
          <w:rFonts w:ascii="NewsGoth TL" w:hAnsi="NewsGoth TL"/>
          <w:sz w:val="22"/>
          <w:szCs w:val="22"/>
        </w:rPr>
        <w:t>(Pielikums nr.3.)</w:t>
      </w:r>
      <w:r w:rsidRPr="008A7313">
        <w:rPr>
          <w:rFonts w:ascii="NewsGoth TL" w:hAnsi="NewsGoth TL"/>
          <w:sz w:val="22"/>
          <w:szCs w:val="22"/>
        </w:rPr>
        <w:t>.</w:t>
      </w:r>
    </w:p>
    <w:p w14:paraId="0F6C09A3" w14:textId="77777777" w:rsidR="00A2067A" w:rsidRPr="00A2067A" w:rsidRDefault="00A2067A" w:rsidP="00780767">
      <w:pPr>
        <w:ind w:firstLine="720"/>
        <w:jc w:val="both"/>
        <w:rPr>
          <w:rFonts w:ascii="NewsGoth TL" w:hAnsi="NewsGoth TL"/>
          <w:sz w:val="22"/>
          <w:szCs w:val="22"/>
        </w:rPr>
      </w:pPr>
      <w:r w:rsidRPr="00A2067A">
        <w:rPr>
          <w:rFonts w:ascii="NewsGoth TL" w:hAnsi="NewsGoth TL"/>
          <w:sz w:val="22"/>
          <w:szCs w:val="22"/>
        </w:rPr>
        <w:t xml:space="preserve">Attiecībā uz pretendentu, kuram būtu piešķiramas līguma slēgšanas tiesības, Pasūtītājs pārbauda, vai attiecībā uz šo pretendentu,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p w14:paraId="6AC2BF65" w14:textId="77777777" w:rsidR="00A2067A" w:rsidRPr="003A4C10" w:rsidRDefault="00A2067A" w:rsidP="00181B86">
      <w:pPr>
        <w:jc w:val="both"/>
        <w:rPr>
          <w:rFonts w:ascii="NewsGoth TL" w:hAnsi="NewsGoth TL"/>
          <w:sz w:val="22"/>
          <w:szCs w:val="22"/>
        </w:rPr>
      </w:pPr>
    </w:p>
    <w:bookmarkEnd w:id="2"/>
    <w:p w14:paraId="42CF6795"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29C5A615" w14:textId="77777777" w:rsidR="00181B86" w:rsidRPr="007F1EAC"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Pretendenta piedāvājums;</w:t>
      </w:r>
    </w:p>
    <w:p w14:paraId="5F132275" w14:textId="694894F2"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r w:rsidR="00B52DD0">
        <w:rPr>
          <w:rFonts w:ascii="NewsGoth TL" w:hAnsi="NewsGoth TL"/>
          <w:sz w:val="22"/>
          <w:szCs w:val="22"/>
        </w:rPr>
        <w:t>,</w:t>
      </w:r>
      <w:r w:rsidR="00B52DD0" w:rsidRPr="00B52DD0">
        <w:rPr>
          <w:rFonts w:ascii="NewsGoth TL" w:hAnsi="NewsGoth TL"/>
          <w:sz w:val="22"/>
          <w:szCs w:val="22"/>
        </w:rPr>
        <w:t xml:space="preserve"> ja piedāvājumu paraksta persona, kas nav pretendenta paraksta tiesīgā persona</w:t>
      </w:r>
      <w:r w:rsidRPr="003A4C10">
        <w:rPr>
          <w:rFonts w:ascii="NewsGoth TL" w:hAnsi="NewsGoth TL"/>
          <w:sz w:val="22"/>
          <w:szCs w:val="22"/>
        </w:rPr>
        <w:t>;</w:t>
      </w:r>
    </w:p>
    <w:p w14:paraId="7C1DCBED" w14:textId="500CA1F3" w:rsidR="00716B4C" w:rsidRPr="004E0595" w:rsidRDefault="00716B4C" w:rsidP="004E0595">
      <w:pPr>
        <w:numPr>
          <w:ilvl w:val="0"/>
          <w:numId w:val="2"/>
        </w:numPr>
        <w:jc w:val="both"/>
        <w:rPr>
          <w:rFonts w:ascii="NewsGoth TL" w:hAnsi="NewsGoth TL"/>
          <w:sz w:val="22"/>
          <w:szCs w:val="22"/>
        </w:rPr>
      </w:pPr>
      <w:r w:rsidRPr="00716B4C">
        <w:rPr>
          <w:rFonts w:ascii="NewsGoth TL" w:hAnsi="NewsGoth TL" w:cs="Arial"/>
          <w:sz w:val="22"/>
          <w:szCs w:val="22"/>
        </w:rPr>
        <w:t xml:space="preserve">Pretendenta apstiprināts </w:t>
      </w:r>
      <w:r w:rsidRPr="00716B4C">
        <w:rPr>
          <w:rFonts w:ascii="NewsGoth TL" w:hAnsi="NewsGoth TL" w:cs="Arial"/>
          <w:iCs/>
          <w:sz w:val="22"/>
          <w:szCs w:val="22"/>
        </w:rPr>
        <w:t xml:space="preserve">pēdējos </w:t>
      </w:r>
      <w:r w:rsidR="004E0595">
        <w:rPr>
          <w:rFonts w:ascii="NewsGoth TL" w:hAnsi="NewsGoth TL" w:cs="Arial"/>
          <w:iCs/>
          <w:sz w:val="22"/>
          <w:szCs w:val="22"/>
        </w:rPr>
        <w:t xml:space="preserve">trīs </w:t>
      </w:r>
      <w:r w:rsidRPr="00716B4C">
        <w:rPr>
          <w:rFonts w:ascii="NewsGoth TL" w:hAnsi="NewsGoth TL" w:cs="Arial"/>
          <w:iCs/>
          <w:sz w:val="22"/>
          <w:szCs w:val="22"/>
        </w:rPr>
        <w:t xml:space="preserve">gados </w:t>
      </w:r>
      <w:r w:rsidR="004E0595">
        <w:rPr>
          <w:rFonts w:ascii="NewsGoth TL" w:hAnsi="NewsGoth TL" w:cs="Arial"/>
          <w:iCs/>
          <w:sz w:val="22"/>
          <w:szCs w:val="22"/>
        </w:rPr>
        <w:t>sniegto pakalpojumu</w:t>
      </w:r>
      <w:r w:rsidRPr="00716B4C">
        <w:rPr>
          <w:rFonts w:ascii="NewsGoth TL" w:hAnsi="NewsGoth TL" w:cs="Arial"/>
          <w:iCs/>
          <w:sz w:val="22"/>
          <w:szCs w:val="22"/>
        </w:rPr>
        <w:t xml:space="preserve">, kas apliecina pretendenta atbilstību </w:t>
      </w:r>
      <w:r w:rsidRPr="007646D9">
        <w:rPr>
          <w:rFonts w:ascii="NewsGoth TL" w:hAnsi="NewsGoth TL" w:cs="Arial"/>
          <w:iCs/>
          <w:sz w:val="22"/>
          <w:szCs w:val="22"/>
        </w:rPr>
        <w:t xml:space="preserve">Prasībām attiecībā uz pretendenta tehniskajām un profesionālajām spējām, </w:t>
      </w:r>
      <w:r w:rsidRPr="007646D9">
        <w:rPr>
          <w:rFonts w:ascii="NewsGoth TL" w:hAnsi="NewsGoth TL" w:cs="Arial"/>
          <w:sz w:val="22"/>
          <w:szCs w:val="22"/>
        </w:rPr>
        <w:t>saraksts atbilstoši (pielikum</w:t>
      </w:r>
      <w:r w:rsidR="00A33201" w:rsidRPr="007646D9">
        <w:rPr>
          <w:rFonts w:ascii="NewsGoth TL" w:hAnsi="NewsGoth TL" w:cs="Arial"/>
          <w:sz w:val="22"/>
          <w:szCs w:val="22"/>
        </w:rPr>
        <w:t>s Nr.3</w:t>
      </w:r>
      <w:r w:rsidR="00EF345B" w:rsidRPr="007646D9">
        <w:rPr>
          <w:rFonts w:ascii="NewsGoth TL" w:hAnsi="NewsGoth TL" w:cs="Arial"/>
          <w:sz w:val="22"/>
          <w:szCs w:val="22"/>
        </w:rPr>
        <w:t>)</w:t>
      </w:r>
      <w:r w:rsidR="00E85B4E" w:rsidRPr="007646D9">
        <w:rPr>
          <w:rFonts w:ascii="NewsGoth TL" w:hAnsi="NewsGoth TL" w:cs="Arial"/>
          <w:sz w:val="22"/>
          <w:szCs w:val="22"/>
        </w:rPr>
        <w:t>,</w:t>
      </w:r>
      <w:r w:rsidR="00E85B4E">
        <w:rPr>
          <w:rFonts w:ascii="NewsGoth TL" w:hAnsi="NewsGoth TL" w:cs="Arial"/>
          <w:sz w:val="22"/>
          <w:szCs w:val="22"/>
        </w:rPr>
        <w:t xml:space="preserve"> norād</w:t>
      </w:r>
      <w:r w:rsidR="00A2067A">
        <w:rPr>
          <w:rFonts w:ascii="NewsGoth TL" w:hAnsi="NewsGoth TL" w:cs="Arial"/>
          <w:sz w:val="22"/>
          <w:szCs w:val="22"/>
        </w:rPr>
        <w:t>o</w:t>
      </w:r>
      <w:r w:rsidR="00E85B4E">
        <w:rPr>
          <w:rFonts w:ascii="NewsGoth TL" w:hAnsi="NewsGoth TL" w:cs="Arial"/>
          <w:sz w:val="22"/>
          <w:szCs w:val="22"/>
        </w:rPr>
        <w:t xml:space="preserve">t </w:t>
      </w:r>
      <w:r w:rsidR="004E0595" w:rsidRPr="004E0595">
        <w:rPr>
          <w:rFonts w:ascii="NewsGoth TL" w:hAnsi="NewsGoth TL" w:cs="Arial"/>
          <w:sz w:val="22"/>
          <w:szCs w:val="22"/>
        </w:rPr>
        <w:t>līguma apjomu (tonnas/</w:t>
      </w:r>
      <w:proofErr w:type="spellStart"/>
      <w:r w:rsidR="004E0595" w:rsidRPr="004E0595">
        <w:rPr>
          <w:rFonts w:ascii="NewsGoth TL" w:hAnsi="NewsGoth TL" w:cs="Arial"/>
          <w:sz w:val="22"/>
          <w:szCs w:val="22"/>
        </w:rPr>
        <w:t>MWh</w:t>
      </w:r>
      <w:proofErr w:type="spellEnd"/>
      <w:r w:rsidR="004E0595" w:rsidRPr="004E0595">
        <w:rPr>
          <w:rFonts w:ascii="NewsGoth TL" w:hAnsi="NewsGoth TL" w:cs="Arial"/>
          <w:sz w:val="22"/>
          <w:szCs w:val="22"/>
        </w:rPr>
        <w:t>), pasūtītāju, pasūtītāja kontaktinformāciju un informāciju vai līgums izpildīts 100%</w:t>
      </w:r>
      <w:r w:rsidR="00BD13FA" w:rsidRPr="004E0595">
        <w:rPr>
          <w:rFonts w:ascii="NewsGoth TL" w:hAnsi="NewsGoth TL" w:cs="Arial"/>
          <w:sz w:val="22"/>
          <w:szCs w:val="22"/>
        </w:rPr>
        <w:t xml:space="preserve">. </w:t>
      </w:r>
    </w:p>
    <w:p w14:paraId="1E2532BE" w14:textId="77777777" w:rsidR="00181B86" w:rsidRPr="003A4C10" w:rsidRDefault="00181B86" w:rsidP="00181B86">
      <w:pPr>
        <w:jc w:val="both"/>
        <w:rPr>
          <w:rFonts w:ascii="NewsGoth TL" w:hAnsi="NewsGoth TL"/>
          <w:sz w:val="22"/>
          <w:szCs w:val="22"/>
        </w:rPr>
      </w:pPr>
      <w:bookmarkStart w:id="6" w:name="_Toc26600582"/>
      <w:r w:rsidRPr="003A4C10">
        <w:rPr>
          <w:rFonts w:ascii="NewsGoth TL" w:hAnsi="NewsGoth TL"/>
          <w:sz w:val="22"/>
          <w:szCs w:val="22"/>
        </w:rPr>
        <w:t>Ārvalstu pretendentiem papildus jāiesniedz:</w:t>
      </w:r>
    </w:p>
    <w:p w14:paraId="14186F61"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75933D"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 kā trīs mēnešus pirms piedāvājuma iesniegšanas vai tās apliecināta kopija;</w:t>
      </w:r>
    </w:p>
    <w:p w14:paraId="219E4B14"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50B2EF6B" w14:textId="77777777" w:rsidR="00181B86" w:rsidRPr="003A4C10" w:rsidRDefault="00AB5DAD" w:rsidP="00181B86">
      <w:pPr>
        <w:numPr>
          <w:ilvl w:val="0"/>
          <w:numId w:val="2"/>
        </w:numPr>
        <w:jc w:val="both"/>
        <w:rPr>
          <w:rFonts w:ascii="NewsGoth TL" w:hAnsi="NewsGoth TL"/>
          <w:sz w:val="22"/>
          <w:szCs w:val="22"/>
        </w:rPr>
      </w:pPr>
      <w:r w:rsidRPr="00AB5DAD">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181B86" w:rsidRPr="003A4C10">
        <w:rPr>
          <w:rFonts w:ascii="NewsGoth TL" w:hAnsi="NewsGoth TL"/>
          <w:sz w:val="22"/>
          <w:szCs w:val="22"/>
        </w:rPr>
        <w:t>.</w:t>
      </w:r>
    </w:p>
    <w:p w14:paraId="7B97BBB3"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708CE7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t>Piedāvājuma cena un valūta</w:t>
      </w:r>
      <w:bookmarkEnd w:id="6"/>
    </w:p>
    <w:p w14:paraId="77E4AE2C" w14:textId="77777777" w:rsidR="00A40419" w:rsidRDefault="00181B86" w:rsidP="00A40419">
      <w:pPr>
        <w:widowControl w:val="0"/>
        <w:autoSpaceDE w:val="0"/>
        <w:autoSpaceDN w:val="0"/>
        <w:adjustRightInd w:val="0"/>
        <w:ind w:left="-360" w:firstLine="360"/>
        <w:jc w:val="both"/>
        <w:rPr>
          <w:rFonts w:ascii="NewsGoth TL" w:hAnsi="NewsGoth TL"/>
          <w:sz w:val="22"/>
          <w:szCs w:val="22"/>
        </w:rPr>
      </w:pPr>
      <w:bookmarkStart w:id="7" w:name="_Toc26600583"/>
      <w:r w:rsidRPr="003A4C10">
        <w:rPr>
          <w:rFonts w:ascii="NewsGoth TL" w:hAnsi="NewsGoth TL"/>
          <w:sz w:val="22"/>
          <w:szCs w:val="22"/>
        </w:rPr>
        <w:t xml:space="preserve">Piedāvājumam jābūt izteiktam </w:t>
      </w:r>
      <w:bookmarkEnd w:id="7"/>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0DB061C9" w14:textId="2B36D9C5" w:rsidR="004E0595" w:rsidRPr="004E0595" w:rsidRDefault="00181B86" w:rsidP="004E0595">
      <w:pPr>
        <w:rPr>
          <w:rFonts w:ascii="NewsGoth TL" w:hAnsi="NewsGoth TL"/>
          <w:sz w:val="22"/>
          <w:szCs w:val="22"/>
        </w:rPr>
      </w:pPr>
      <w:r w:rsidRPr="003A4C10">
        <w:rPr>
          <w:rFonts w:ascii="NewsGoth TL" w:hAnsi="NewsGoth TL"/>
          <w:sz w:val="22"/>
          <w:szCs w:val="22"/>
        </w:rPr>
        <w:t>Piedāvājumā cenā jāiekļauj</w:t>
      </w:r>
      <w:r w:rsidR="004E0595">
        <w:rPr>
          <w:rFonts w:ascii="NewsGoth TL" w:hAnsi="NewsGoth TL"/>
          <w:sz w:val="22"/>
          <w:szCs w:val="22"/>
        </w:rPr>
        <w:t xml:space="preserve"> -</w:t>
      </w:r>
      <w:r w:rsidR="004E0595" w:rsidRPr="004E0595">
        <w:t xml:space="preserve"> </w:t>
      </w:r>
      <w:r w:rsidR="004E0595" w:rsidRPr="004E0595">
        <w:rPr>
          <w:rFonts w:ascii="NewsGoth TL" w:hAnsi="NewsGoth TL"/>
          <w:sz w:val="22"/>
          <w:szCs w:val="22"/>
        </w:rPr>
        <w:t>visas izmaksas, kuras saistītas ar pilnīgu pakalpojuma izpildi, tas ir kurināmā materiāla novietošanu objektos (visas izmaksas, nodevas un nodokļi, kā arī visas ar kurināmā sagatavošu un piegādi saistītās izmaksas).</w:t>
      </w:r>
    </w:p>
    <w:p w14:paraId="007E9AC3"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1403E43D"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8" w:name="_Toc26600584"/>
      <w:r w:rsidRPr="003A4C10">
        <w:rPr>
          <w:rFonts w:ascii="NewsGoth TL" w:hAnsi="NewsGoth TL"/>
          <w:b/>
          <w:sz w:val="22"/>
          <w:szCs w:val="22"/>
        </w:rPr>
        <w:t>Piedāvājumu vērtēšana un lēmuma pieņemšana</w:t>
      </w:r>
    </w:p>
    <w:p w14:paraId="7457B0E1"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9"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6329A055" w14:textId="643603AC"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9"/>
      <w:r w:rsidRPr="003A4C10">
        <w:rPr>
          <w:rFonts w:ascii="NewsGoth TL" w:hAnsi="NewsGoth TL"/>
          <w:sz w:val="22"/>
          <w:szCs w:val="22"/>
        </w:rPr>
        <w:t xml:space="preserve">viszemāko cenu. </w:t>
      </w:r>
    </w:p>
    <w:p w14:paraId="4EF8D763"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3B6BCA21"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Pasūtītājs var pieņemt lēmumu par tirgus izpētes izbeigšanu bez līguma noslēgšanas, ja netiek iesniegti piedāvājumi vai piedāvājuma izmaksas pārsniedz budžetā plānotos līdzekļus.</w:t>
      </w:r>
    </w:p>
    <w:p w14:paraId="313633AC"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1"/>
    <w:bookmarkEnd w:id="8"/>
    <w:p w14:paraId="0769259B"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lastRenderedPageBreak/>
        <w:t>Piedāvājuma derīguma termiņš</w:t>
      </w:r>
    </w:p>
    <w:p w14:paraId="67D44FCC" w14:textId="77777777"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Piedāvājumam jābūt spēkā vismaz 60 dienas no piedāvājumu iesniegšanas termiņa beigām.</w:t>
      </w:r>
    </w:p>
    <w:p w14:paraId="5706308E" w14:textId="77777777" w:rsidR="000875DC" w:rsidRPr="003A4C10" w:rsidRDefault="000875DC" w:rsidP="000875DC">
      <w:pPr>
        <w:widowControl w:val="0"/>
        <w:autoSpaceDE w:val="0"/>
        <w:autoSpaceDN w:val="0"/>
        <w:adjustRightInd w:val="0"/>
        <w:jc w:val="both"/>
        <w:rPr>
          <w:rFonts w:ascii="NewsGoth TL" w:hAnsi="NewsGoth TL"/>
          <w:b/>
          <w:bCs/>
          <w:sz w:val="22"/>
          <w:szCs w:val="22"/>
        </w:rPr>
      </w:pPr>
    </w:p>
    <w:p w14:paraId="2381A38F" w14:textId="77777777" w:rsidR="00DD0E63" w:rsidRPr="00DD0E63" w:rsidRDefault="000875DC" w:rsidP="000875DC">
      <w:pPr>
        <w:widowControl w:val="0"/>
        <w:autoSpaceDE w:val="0"/>
        <w:autoSpaceDN w:val="0"/>
        <w:adjustRightInd w:val="0"/>
        <w:jc w:val="both"/>
        <w:rPr>
          <w:rFonts w:ascii="NewsGoth TL" w:hAnsi="NewsGoth TL"/>
          <w:b/>
          <w:bCs/>
          <w:sz w:val="22"/>
          <w:szCs w:val="22"/>
        </w:rPr>
      </w:pPr>
      <w:r w:rsidRPr="00DD0E63">
        <w:rPr>
          <w:rFonts w:ascii="NewsGoth TL" w:hAnsi="NewsGoth TL"/>
          <w:b/>
          <w:bCs/>
          <w:sz w:val="22"/>
          <w:szCs w:val="22"/>
        </w:rPr>
        <w:t>Norēķinu kārtība</w:t>
      </w:r>
    </w:p>
    <w:p w14:paraId="64470095" w14:textId="2EB190B6" w:rsidR="00AE3105" w:rsidRDefault="00AE3105" w:rsidP="003F72AC">
      <w:pPr>
        <w:widowControl w:val="0"/>
        <w:autoSpaceDE w:val="0"/>
        <w:autoSpaceDN w:val="0"/>
        <w:adjustRightInd w:val="0"/>
        <w:jc w:val="both"/>
        <w:rPr>
          <w:rFonts w:ascii="NewsGoth TL" w:hAnsi="NewsGoth TL"/>
          <w:bCs/>
          <w:sz w:val="22"/>
          <w:szCs w:val="22"/>
        </w:rPr>
      </w:pPr>
      <w:r w:rsidRPr="003F72AC">
        <w:rPr>
          <w:rFonts w:ascii="NewsGoth TL" w:hAnsi="NewsGoth TL"/>
          <w:bCs/>
          <w:sz w:val="22"/>
          <w:szCs w:val="22"/>
        </w:rPr>
        <w:t xml:space="preserve">15 (piecpadsmit) kalendāro dienu laikā pēc </w:t>
      </w:r>
      <w:r w:rsidR="003C6C86" w:rsidRPr="003F72AC">
        <w:rPr>
          <w:rFonts w:ascii="NewsGoth TL" w:hAnsi="NewsGoth TL"/>
          <w:bCs/>
          <w:sz w:val="22"/>
          <w:szCs w:val="22"/>
        </w:rPr>
        <w:t>akta par saražoto siltumenerģiju</w:t>
      </w:r>
      <w:r w:rsidR="003F72AC">
        <w:rPr>
          <w:rFonts w:ascii="NewsGoth TL" w:hAnsi="NewsGoth TL"/>
          <w:bCs/>
          <w:sz w:val="22"/>
          <w:szCs w:val="22"/>
        </w:rPr>
        <w:t xml:space="preserve"> </w:t>
      </w:r>
      <w:r w:rsidRPr="003F72AC">
        <w:rPr>
          <w:rFonts w:ascii="NewsGoth TL" w:hAnsi="NewsGoth TL"/>
          <w:bCs/>
          <w:sz w:val="22"/>
          <w:szCs w:val="22"/>
        </w:rPr>
        <w:t>abpusējas parakstīšanas un rēķina saņemšanas.</w:t>
      </w:r>
      <w:r w:rsidR="003F72AC">
        <w:rPr>
          <w:rFonts w:ascii="NewsGoth TL" w:hAnsi="NewsGoth TL"/>
          <w:bCs/>
          <w:sz w:val="22"/>
          <w:szCs w:val="22"/>
        </w:rPr>
        <w:t xml:space="preserve"> </w:t>
      </w:r>
      <w:r w:rsidR="003F72AC" w:rsidRPr="003F72AC">
        <w:rPr>
          <w:rFonts w:ascii="NewsGoth TL" w:hAnsi="NewsGoth TL"/>
          <w:bCs/>
          <w:sz w:val="22"/>
          <w:szCs w:val="22"/>
        </w:rPr>
        <w:t xml:space="preserve">Saražotās siltumenerģijas daudzumu </w:t>
      </w:r>
      <w:proofErr w:type="spellStart"/>
      <w:r w:rsidR="003F72AC" w:rsidRPr="003F72AC">
        <w:rPr>
          <w:rFonts w:ascii="NewsGoth TL" w:hAnsi="NewsGoth TL"/>
          <w:bCs/>
          <w:sz w:val="22"/>
          <w:szCs w:val="22"/>
        </w:rPr>
        <w:t>MWh</w:t>
      </w:r>
      <w:proofErr w:type="spellEnd"/>
      <w:r w:rsidR="003F72AC" w:rsidRPr="003F72AC">
        <w:rPr>
          <w:rFonts w:ascii="NewsGoth TL" w:hAnsi="NewsGoth TL"/>
          <w:bCs/>
          <w:sz w:val="22"/>
          <w:szCs w:val="22"/>
        </w:rPr>
        <w:t xml:space="preserve"> aprēķina pēc skaitītāja rādījumu nolasījumu starpības mēneša pēdējā datumā.</w:t>
      </w:r>
    </w:p>
    <w:p w14:paraId="3F545B91" w14:textId="77777777" w:rsidR="003F72AC" w:rsidRPr="003F72AC" w:rsidRDefault="003F72AC" w:rsidP="003F72AC">
      <w:pPr>
        <w:widowControl w:val="0"/>
        <w:autoSpaceDE w:val="0"/>
        <w:autoSpaceDN w:val="0"/>
        <w:adjustRightInd w:val="0"/>
        <w:jc w:val="both"/>
        <w:rPr>
          <w:rFonts w:ascii="NewsGoth TL" w:hAnsi="NewsGoth TL"/>
          <w:bCs/>
          <w:sz w:val="22"/>
          <w:szCs w:val="22"/>
        </w:rPr>
      </w:pPr>
    </w:p>
    <w:p w14:paraId="58DCE246" w14:textId="59DA589D"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t>Kontaktpersona:</w:t>
      </w:r>
      <w:r w:rsidRPr="003A4C10">
        <w:rPr>
          <w:rFonts w:ascii="NewsGoth TL" w:hAnsi="NewsGoth TL"/>
          <w:sz w:val="22"/>
          <w:szCs w:val="22"/>
          <w:lang w:eastAsia="en-US"/>
        </w:rPr>
        <w:t xml:space="preserve"> SIA „Valmieras ūdens” </w:t>
      </w:r>
      <w:r w:rsidR="00AE3105">
        <w:rPr>
          <w:rFonts w:ascii="NewsGoth TL" w:hAnsi="NewsGoth TL"/>
          <w:sz w:val="22"/>
          <w:szCs w:val="22"/>
          <w:lang w:eastAsia="en-US"/>
        </w:rPr>
        <w:t xml:space="preserve">Siltumtīklu </w:t>
      </w:r>
      <w:r w:rsidRPr="003A4C10">
        <w:rPr>
          <w:rFonts w:ascii="NewsGoth TL" w:hAnsi="NewsGoth TL"/>
          <w:sz w:val="22"/>
          <w:szCs w:val="22"/>
          <w:lang w:eastAsia="en-US"/>
        </w:rPr>
        <w:t xml:space="preserve">daļas vadītājs </w:t>
      </w:r>
      <w:r w:rsidR="00AE3105">
        <w:rPr>
          <w:rFonts w:ascii="NewsGoth TL" w:hAnsi="NewsGoth TL"/>
          <w:sz w:val="22"/>
          <w:szCs w:val="22"/>
          <w:lang w:eastAsia="en-US"/>
        </w:rPr>
        <w:t xml:space="preserve">Māris </w:t>
      </w:r>
      <w:proofErr w:type="spellStart"/>
      <w:r w:rsidR="00AE3105">
        <w:rPr>
          <w:rFonts w:ascii="NewsGoth TL" w:hAnsi="NewsGoth TL"/>
          <w:sz w:val="22"/>
          <w:szCs w:val="22"/>
          <w:lang w:eastAsia="en-US"/>
        </w:rPr>
        <w:t>Heinols</w:t>
      </w:r>
      <w:proofErr w:type="spellEnd"/>
      <w:r w:rsidRPr="003A4C10">
        <w:rPr>
          <w:rFonts w:ascii="NewsGoth TL" w:hAnsi="NewsGoth TL"/>
          <w:sz w:val="22"/>
          <w:szCs w:val="22"/>
          <w:lang w:eastAsia="en-US"/>
        </w:rPr>
        <w:t xml:space="preserve"> (t</w:t>
      </w:r>
      <w:r w:rsidR="00DD0E63">
        <w:rPr>
          <w:rFonts w:ascii="NewsGoth TL" w:hAnsi="NewsGoth TL"/>
          <w:sz w:val="22"/>
          <w:szCs w:val="22"/>
          <w:lang w:eastAsia="en-US"/>
        </w:rPr>
        <w:t>ālrunis</w:t>
      </w:r>
      <w:r w:rsidRPr="003A4C10">
        <w:rPr>
          <w:rFonts w:ascii="NewsGoth TL" w:hAnsi="NewsGoth TL"/>
          <w:sz w:val="22"/>
          <w:szCs w:val="22"/>
          <w:lang w:eastAsia="en-US"/>
        </w:rPr>
        <w:t xml:space="preserve"> - </w:t>
      </w:r>
      <w:r w:rsidR="00AE3105">
        <w:rPr>
          <w:rFonts w:ascii="NewsGoth TL" w:hAnsi="NewsGoth TL"/>
          <w:sz w:val="22"/>
          <w:szCs w:val="22"/>
          <w:lang w:eastAsia="en-US"/>
        </w:rPr>
        <w:t>20217455</w:t>
      </w:r>
      <w:r w:rsidRPr="003A4C10">
        <w:rPr>
          <w:rFonts w:ascii="NewsGoth TL" w:hAnsi="NewsGoth TL"/>
          <w:sz w:val="22"/>
          <w:szCs w:val="22"/>
          <w:lang w:eastAsia="en-US"/>
        </w:rPr>
        <w:t xml:space="preserve">, e-pasts: </w:t>
      </w:r>
      <w:hyperlink r:id="rId8" w:history="1">
        <w:r w:rsidR="00AE3105" w:rsidRPr="00C513E9">
          <w:rPr>
            <w:rStyle w:val="Hipersaite"/>
            <w:rFonts w:ascii="NewsGoth TL" w:hAnsi="NewsGoth TL"/>
            <w:sz w:val="22"/>
            <w:szCs w:val="22"/>
            <w:lang w:eastAsia="en-US"/>
          </w:rPr>
          <w:t>maris.heinols@valmierasudens.lv</w:t>
        </w:r>
      </w:hyperlink>
      <w:r w:rsidRPr="003A4C10">
        <w:rPr>
          <w:rFonts w:ascii="NewsGoth TL" w:hAnsi="NewsGoth TL"/>
          <w:sz w:val="22"/>
          <w:szCs w:val="22"/>
          <w:lang w:eastAsia="en-US"/>
        </w:rPr>
        <w:t>)</w:t>
      </w:r>
    </w:p>
    <w:p w14:paraId="2CE17145" w14:textId="77777777" w:rsidR="00181B86" w:rsidRPr="003A4C10" w:rsidRDefault="00181B86" w:rsidP="00181B86">
      <w:pPr>
        <w:widowControl w:val="0"/>
        <w:autoSpaceDE w:val="0"/>
        <w:autoSpaceDN w:val="0"/>
        <w:adjustRightInd w:val="0"/>
        <w:rPr>
          <w:rFonts w:ascii="NewsGoth TL" w:hAnsi="NewsGoth TL"/>
          <w:bCs/>
          <w:sz w:val="22"/>
          <w:szCs w:val="22"/>
        </w:rPr>
      </w:pPr>
    </w:p>
    <w:p w14:paraId="5FC335BD" w14:textId="0172A86F" w:rsidR="00181B86" w:rsidRPr="006B75C3"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Tehniskā specifikācija</w:t>
      </w:r>
      <w:r w:rsidR="00A77F95" w:rsidRPr="006B75C3">
        <w:rPr>
          <w:rFonts w:ascii="NewsGoth TL" w:hAnsi="NewsGoth TL"/>
          <w:sz w:val="22"/>
          <w:szCs w:val="22"/>
        </w:rPr>
        <w:t>;</w:t>
      </w:r>
    </w:p>
    <w:p w14:paraId="5EF16D0C" w14:textId="77777777" w:rsidR="00181B86" w:rsidRPr="006B75C3" w:rsidRDefault="00181B86" w:rsidP="00181B86">
      <w:pPr>
        <w:widowControl w:val="0"/>
        <w:autoSpaceDE w:val="0"/>
        <w:autoSpaceDN w:val="0"/>
        <w:adjustRightInd w:val="0"/>
        <w:rPr>
          <w:rFonts w:ascii="NewsGoth TL" w:hAnsi="NewsGoth TL"/>
          <w:sz w:val="22"/>
          <w:szCs w:val="22"/>
        </w:rPr>
      </w:pPr>
      <w:r w:rsidRPr="006B75C3">
        <w:rPr>
          <w:rFonts w:ascii="NewsGoth TL" w:hAnsi="NewsGoth TL"/>
          <w:sz w:val="22"/>
          <w:szCs w:val="22"/>
        </w:rPr>
        <w:t>Pielikums Nr.2: Piedāvājuma forma</w:t>
      </w:r>
      <w:r w:rsidR="00A77F95" w:rsidRPr="006B75C3">
        <w:rPr>
          <w:rFonts w:ascii="NewsGoth TL" w:hAnsi="NewsGoth TL"/>
          <w:sz w:val="22"/>
          <w:szCs w:val="22"/>
        </w:rPr>
        <w:t>;</w:t>
      </w:r>
      <w:r w:rsidRPr="006B75C3">
        <w:rPr>
          <w:rFonts w:ascii="NewsGoth TL" w:hAnsi="NewsGoth TL"/>
          <w:sz w:val="22"/>
          <w:szCs w:val="22"/>
        </w:rPr>
        <w:t xml:space="preserve"> </w:t>
      </w:r>
    </w:p>
    <w:p w14:paraId="6EF159F2" w14:textId="52063278" w:rsidR="00A77F95" w:rsidRPr="006B75C3" w:rsidRDefault="00425817"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Nr.3:</w:t>
      </w:r>
      <w:r w:rsidR="00EF345B" w:rsidRPr="006B75C3">
        <w:rPr>
          <w:rFonts w:ascii="NewsGoth TL" w:hAnsi="NewsGoth TL"/>
          <w:sz w:val="22"/>
          <w:szCs w:val="22"/>
        </w:rPr>
        <w:t xml:space="preserve"> </w:t>
      </w:r>
      <w:r w:rsidR="00AE3105" w:rsidRPr="00AE3105">
        <w:rPr>
          <w:rFonts w:ascii="NewsGoth TL" w:hAnsi="NewsGoth TL"/>
          <w:sz w:val="22"/>
          <w:szCs w:val="22"/>
        </w:rPr>
        <w:t>Pretendenta pieredzi apliecinoša saraksta veidne</w:t>
      </w:r>
      <w:r w:rsidR="00A77F95" w:rsidRPr="006B75C3">
        <w:rPr>
          <w:rFonts w:ascii="NewsGoth TL" w:hAnsi="NewsGoth TL"/>
          <w:sz w:val="22"/>
          <w:szCs w:val="22"/>
        </w:rPr>
        <w:t>;</w:t>
      </w:r>
    </w:p>
    <w:p w14:paraId="0EBB07DC" w14:textId="63E9F7DD"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w:t>
      </w:r>
      <w:r w:rsidR="00AE3105">
        <w:rPr>
          <w:rFonts w:ascii="NewsGoth TL" w:hAnsi="NewsGoth TL"/>
          <w:sz w:val="22"/>
          <w:szCs w:val="22"/>
        </w:rPr>
        <w:t>4</w:t>
      </w:r>
      <w:r>
        <w:rPr>
          <w:rFonts w:ascii="NewsGoth TL" w:hAnsi="NewsGoth TL"/>
          <w:sz w:val="22"/>
          <w:szCs w:val="22"/>
        </w:rPr>
        <w:t>: Līguma projekt</w:t>
      </w:r>
      <w:r w:rsidR="002C5505">
        <w:rPr>
          <w:rFonts w:ascii="NewsGoth TL" w:hAnsi="NewsGoth TL"/>
          <w:sz w:val="22"/>
          <w:szCs w:val="22"/>
        </w:rPr>
        <w:t>s</w:t>
      </w:r>
      <w:r w:rsidR="0053562F" w:rsidRPr="006B75C3">
        <w:rPr>
          <w:rFonts w:ascii="NewsGoth TL" w:hAnsi="NewsGoth TL"/>
          <w:sz w:val="22"/>
          <w:szCs w:val="22"/>
        </w:rPr>
        <w:t>.</w:t>
      </w:r>
    </w:p>
    <w:p w14:paraId="38292D1B" w14:textId="77777777" w:rsidR="000875DC" w:rsidRPr="003A4C10" w:rsidRDefault="000875DC" w:rsidP="00181B86">
      <w:pPr>
        <w:widowControl w:val="0"/>
        <w:autoSpaceDE w:val="0"/>
        <w:autoSpaceDN w:val="0"/>
        <w:adjustRightInd w:val="0"/>
        <w:rPr>
          <w:rFonts w:ascii="NewsGoth TL" w:hAnsi="NewsGoth TL"/>
          <w:b/>
          <w:bCs/>
          <w:sz w:val="22"/>
          <w:szCs w:val="22"/>
        </w:rPr>
      </w:pPr>
    </w:p>
    <w:p w14:paraId="1EB448C4" w14:textId="77777777" w:rsidR="00DD0E63" w:rsidRDefault="00DD0E63" w:rsidP="00181B86">
      <w:pPr>
        <w:widowControl w:val="0"/>
        <w:autoSpaceDE w:val="0"/>
        <w:autoSpaceDN w:val="0"/>
        <w:adjustRightInd w:val="0"/>
        <w:rPr>
          <w:rFonts w:ascii="NewsGoth TL" w:hAnsi="NewsGoth TL"/>
          <w:b/>
          <w:bCs/>
          <w:sz w:val="22"/>
          <w:szCs w:val="22"/>
        </w:rPr>
      </w:pPr>
    </w:p>
    <w:p w14:paraId="05584685"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proofErr w:type="spellStart"/>
      <w:r w:rsidRPr="003A4C10">
        <w:rPr>
          <w:rFonts w:ascii="NewsGoth TL" w:hAnsi="NewsGoth TL"/>
          <w:b/>
          <w:bCs/>
          <w:sz w:val="22"/>
          <w:szCs w:val="22"/>
        </w:rPr>
        <w:t>I.</w:t>
      </w:r>
      <w:r w:rsidR="009F4CD5" w:rsidRPr="003A4C10">
        <w:rPr>
          <w:rFonts w:ascii="NewsGoth TL" w:hAnsi="NewsGoth TL"/>
          <w:b/>
          <w:bCs/>
          <w:sz w:val="22"/>
          <w:szCs w:val="22"/>
        </w:rPr>
        <w:t>Frišfelds</w:t>
      </w:r>
      <w:proofErr w:type="spellEnd"/>
    </w:p>
    <w:p w14:paraId="26962273" w14:textId="77777777" w:rsidR="002C71F0" w:rsidRDefault="002C71F0" w:rsidP="009F4CD5">
      <w:pPr>
        <w:pStyle w:val="Sarakstarindkopa"/>
        <w:keepNext/>
        <w:spacing w:after="0" w:line="240" w:lineRule="auto"/>
        <w:jc w:val="right"/>
        <w:outlineLvl w:val="2"/>
        <w:rPr>
          <w:rFonts w:ascii="NewsGoth TL" w:hAnsi="NewsGoth TL"/>
          <w:b/>
          <w:bCs/>
        </w:rPr>
      </w:pPr>
      <w:r>
        <w:rPr>
          <w:rFonts w:ascii="NewsGoth TL" w:hAnsi="NewsGoth TL"/>
          <w:b/>
          <w:bCs/>
        </w:rPr>
        <w:br w:type="page"/>
      </w:r>
      <w:r>
        <w:rPr>
          <w:rFonts w:ascii="NewsGoth TL" w:hAnsi="NewsGoth TL"/>
          <w:b/>
          <w:bCs/>
        </w:rPr>
        <w:lastRenderedPageBreak/>
        <w:t>Pielikums Nr.1</w:t>
      </w:r>
    </w:p>
    <w:p w14:paraId="68B47037" w14:textId="77777777" w:rsidR="00662C12" w:rsidRPr="006D223A" w:rsidRDefault="00662C12" w:rsidP="00A42FC3">
      <w:pPr>
        <w:keepNext/>
        <w:ind w:left="720"/>
        <w:contextualSpacing/>
        <w:jc w:val="center"/>
        <w:outlineLvl w:val="2"/>
        <w:rPr>
          <w:rFonts w:ascii="NewsGoth TL" w:hAnsi="NewsGoth TL"/>
          <w:lang w:eastAsia="en-US"/>
        </w:rPr>
      </w:pPr>
      <w:r w:rsidRPr="006D223A">
        <w:rPr>
          <w:rFonts w:ascii="NewsGoth TL" w:hAnsi="NewsGoth TL"/>
          <w:lang w:eastAsia="en-US"/>
        </w:rPr>
        <w:t>TEHNISKĀ SPECIFIKĀCIJA</w:t>
      </w:r>
    </w:p>
    <w:p w14:paraId="6D41D109" w14:textId="77777777" w:rsidR="00A77F95" w:rsidRPr="00662C12" w:rsidRDefault="00A77F95" w:rsidP="00A42FC3">
      <w:pPr>
        <w:keepNext/>
        <w:ind w:left="720"/>
        <w:contextualSpacing/>
        <w:jc w:val="center"/>
        <w:outlineLvl w:val="2"/>
        <w:rPr>
          <w:rFonts w:ascii="NewsGoth TL" w:hAnsi="NewsGoth TL"/>
          <w:sz w:val="28"/>
          <w:szCs w:val="28"/>
          <w:lang w:eastAsia="en-US"/>
        </w:rPr>
      </w:pPr>
    </w:p>
    <w:p w14:paraId="10FD250F" w14:textId="578C4567" w:rsidR="009F4CD5" w:rsidRPr="00780561" w:rsidRDefault="009F4CD5" w:rsidP="00A42FC3">
      <w:pPr>
        <w:numPr>
          <w:ilvl w:val="0"/>
          <w:numId w:val="18"/>
        </w:numPr>
        <w:ind w:left="360"/>
        <w:contextualSpacing/>
        <w:rPr>
          <w:rFonts w:ascii="NewsGoth TL" w:hAnsi="NewsGoth TL"/>
          <w:b/>
          <w:sz w:val="22"/>
          <w:szCs w:val="22"/>
          <w:lang w:eastAsia="en-US"/>
        </w:rPr>
      </w:pPr>
      <w:r w:rsidRPr="00780561">
        <w:rPr>
          <w:rFonts w:ascii="NewsGoth TL" w:hAnsi="NewsGoth TL"/>
          <w:b/>
          <w:sz w:val="22"/>
          <w:szCs w:val="22"/>
          <w:lang w:eastAsia="en-US"/>
        </w:rPr>
        <w:t>Vispārīg</w:t>
      </w:r>
      <w:r w:rsidR="004E0595" w:rsidRPr="00780561">
        <w:rPr>
          <w:rFonts w:ascii="NewsGoth TL" w:hAnsi="NewsGoth TL"/>
          <w:b/>
          <w:sz w:val="22"/>
          <w:szCs w:val="22"/>
          <w:lang w:eastAsia="en-US"/>
        </w:rPr>
        <w:t>ā informācija</w:t>
      </w:r>
    </w:p>
    <w:p w14:paraId="3B1CFAF1" w14:textId="2744DE47" w:rsidR="004E0595" w:rsidRPr="00780561" w:rsidRDefault="004E0595" w:rsidP="00A42FC3">
      <w:pPr>
        <w:autoSpaceDE w:val="0"/>
        <w:autoSpaceDN w:val="0"/>
        <w:adjustRightInd w:val="0"/>
        <w:ind w:firstLine="360"/>
        <w:jc w:val="both"/>
        <w:rPr>
          <w:rFonts w:ascii="NewsGoth TL" w:hAnsi="NewsGoth TL"/>
          <w:sz w:val="22"/>
          <w:szCs w:val="22"/>
          <w:lang w:eastAsia="en-US"/>
        </w:rPr>
      </w:pPr>
      <w:r w:rsidRPr="00780561">
        <w:rPr>
          <w:rFonts w:ascii="NewsGoth TL" w:hAnsi="NewsGoth TL"/>
          <w:sz w:val="22"/>
          <w:szCs w:val="22"/>
          <w:lang w:eastAsia="en-US"/>
        </w:rPr>
        <w:t>Koksnes šķeldas piegāde</w:t>
      </w:r>
      <w:r w:rsidR="00A42FC3">
        <w:rPr>
          <w:rFonts w:ascii="NewsGoth TL" w:hAnsi="NewsGoth TL"/>
          <w:sz w:val="22"/>
          <w:szCs w:val="22"/>
          <w:lang w:eastAsia="en-US"/>
        </w:rPr>
        <w:t>s objekti</w:t>
      </w:r>
      <w:r w:rsidRPr="00780561">
        <w:rPr>
          <w:rFonts w:ascii="NewsGoth TL" w:hAnsi="NewsGoth TL"/>
          <w:sz w:val="22"/>
          <w:szCs w:val="22"/>
          <w:lang w:eastAsia="en-US"/>
        </w:rPr>
        <w:t>:</w:t>
      </w:r>
    </w:p>
    <w:p w14:paraId="152B841B" w14:textId="3443627C" w:rsidR="00BB0893" w:rsidRDefault="004E0595" w:rsidP="00A42FC3">
      <w:pPr>
        <w:pStyle w:val="Sarakstarindkopa"/>
        <w:numPr>
          <w:ilvl w:val="0"/>
          <w:numId w:val="29"/>
        </w:numPr>
        <w:autoSpaceDE w:val="0"/>
        <w:autoSpaceDN w:val="0"/>
        <w:adjustRightInd w:val="0"/>
        <w:spacing w:after="0" w:line="240" w:lineRule="auto"/>
        <w:ind w:left="993"/>
        <w:jc w:val="both"/>
        <w:rPr>
          <w:rFonts w:ascii="NewsGoth TL" w:hAnsi="NewsGoth TL"/>
          <w:sz w:val="22"/>
          <w:szCs w:val="22"/>
          <w:lang w:eastAsia="en-US"/>
        </w:rPr>
      </w:pPr>
      <w:r w:rsidRPr="00BB0893">
        <w:rPr>
          <w:rFonts w:ascii="NewsGoth TL" w:hAnsi="NewsGoth TL"/>
          <w:sz w:val="22"/>
          <w:szCs w:val="22"/>
          <w:lang w:eastAsia="en-US"/>
        </w:rPr>
        <w:t xml:space="preserve">Kocēnu </w:t>
      </w:r>
      <w:r w:rsidR="00C32C67" w:rsidRPr="00BB0893">
        <w:rPr>
          <w:rFonts w:ascii="NewsGoth TL" w:hAnsi="NewsGoth TL"/>
          <w:sz w:val="22"/>
          <w:szCs w:val="22"/>
          <w:lang w:eastAsia="en-US"/>
        </w:rPr>
        <w:t xml:space="preserve">ciema </w:t>
      </w:r>
      <w:r w:rsidRPr="00BB0893">
        <w:rPr>
          <w:rFonts w:ascii="NewsGoth TL" w:hAnsi="NewsGoth TL"/>
          <w:sz w:val="22"/>
          <w:szCs w:val="22"/>
          <w:lang w:eastAsia="en-US"/>
        </w:rPr>
        <w:t>katlu māj</w:t>
      </w:r>
      <w:r w:rsidR="00A42FC3">
        <w:rPr>
          <w:rFonts w:ascii="NewsGoth TL" w:hAnsi="NewsGoth TL"/>
          <w:sz w:val="22"/>
          <w:szCs w:val="22"/>
          <w:lang w:eastAsia="en-US"/>
        </w:rPr>
        <w:t>a – Jāņa Ķenča iela 9A, Kocēni, Kocēnu pag., Valmieras novads</w:t>
      </w:r>
      <w:r w:rsidRPr="00BB0893">
        <w:rPr>
          <w:rFonts w:ascii="NewsGoth TL" w:hAnsi="NewsGoth TL"/>
          <w:sz w:val="22"/>
          <w:szCs w:val="22"/>
          <w:lang w:eastAsia="en-US"/>
        </w:rPr>
        <w:t>;</w:t>
      </w:r>
    </w:p>
    <w:p w14:paraId="726965F7" w14:textId="13287396" w:rsidR="00BB0893" w:rsidRDefault="004E0595" w:rsidP="00A42FC3">
      <w:pPr>
        <w:pStyle w:val="Sarakstarindkopa"/>
        <w:numPr>
          <w:ilvl w:val="0"/>
          <w:numId w:val="29"/>
        </w:numPr>
        <w:autoSpaceDE w:val="0"/>
        <w:autoSpaceDN w:val="0"/>
        <w:adjustRightInd w:val="0"/>
        <w:spacing w:after="0" w:line="240" w:lineRule="auto"/>
        <w:ind w:left="993"/>
        <w:jc w:val="both"/>
        <w:rPr>
          <w:rFonts w:ascii="NewsGoth TL" w:hAnsi="NewsGoth TL"/>
          <w:sz w:val="22"/>
          <w:szCs w:val="22"/>
          <w:lang w:eastAsia="en-US"/>
        </w:rPr>
      </w:pPr>
      <w:r w:rsidRPr="00BB0893">
        <w:rPr>
          <w:rFonts w:ascii="NewsGoth TL" w:hAnsi="NewsGoth TL"/>
          <w:sz w:val="22"/>
          <w:szCs w:val="22"/>
          <w:lang w:eastAsia="en-US"/>
        </w:rPr>
        <w:t xml:space="preserve">Vaidavas </w:t>
      </w:r>
      <w:r w:rsidR="00C32C67" w:rsidRPr="00BB0893">
        <w:rPr>
          <w:rFonts w:ascii="NewsGoth TL" w:hAnsi="NewsGoth TL"/>
          <w:sz w:val="22"/>
          <w:szCs w:val="22"/>
          <w:lang w:eastAsia="en-US"/>
        </w:rPr>
        <w:t xml:space="preserve">ciema </w:t>
      </w:r>
      <w:r w:rsidRPr="00BB0893">
        <w:rPr>
          <w:rFonts w:ascii="NewsGoth TL" w:hAnsi="NewsGoth TL"/>
          <w:sz w:val="22"/>
          <w:szCs w:val="22"/>
          <w:lang w:eastAsia="en-US"/>
        </w:rPr>
        <w:t>katlu mājai</w:t>
      </w:r>
      <w:r w:rsidR="00A42FC3">
        <w:rPr>
          <w:rFonts w:ascii="NewsGoth TL" w:hAnsi="NewsGoth TL"/>
          <w:sz w:val="22"/>
          <w:szCs w:val="22"/>
          <w:lang w:eastAsia="en-US"/>
        </w:rPr>
        <w:t xml:space="preserve"> – Ezera iela 4, Vaidava, Vaidavas pag., Valmieras novads</w:t>
      </w:r>
      <w:r w:rsidRPr="00BB0893">
        <w:rPr>
          <w:rFonts w:ascii="NewsGoth TL" w:hAnsi="NewsGoth TL"/>
          <w:sz w:val="22"/>
          <w:szCs w:val="22"/>
          <w:lang w:eastAsia="en-US"/>
        </w:rPr>
        <w:t>;</w:t>
      </w:r>
    </w:p>
    <w:p w14:paraId="483D9CA2" w14:textId="065EEFF2" w:rsidR="00BB0893" w:rsidRDefault="004E0595" w:rsidP="00A42FC3">
      <w:pPr>
        <w:pStyle w:val="Sarakstarindkopa"/>
        <w:numPr>
          <w:ilvl w:val="0"/>
          <w:numId w:val="29"/>
        </w:numPr>
        <w:autoSpaceDE w:val="0"/>
        <w:autoSpaceDN w:val="0"/>
        <w:adjustRightInd w:val="0"/>
        <w:spacing w:after="0" w:line="240" w:lineRule="auto"/>
        <w:ind w:left="993"/>
        <w:jc w:val="both"/>
        <w:rPr>
          <w:rFonts w:ascii="NewsGoth TL" w:hAnsi="NewsGoth TL"/>
          <w:sz w:val="22"/>
          <w:szCs w:val="22"/>
          <w:lang w:eastAsia="en-US"/>
        </w:rPr>
      </w:pPr>
      <w:r w:rsidRPr="00BB0893">
        <w:rPr>
          <w:rFonts w:ascii="NewsGoth TL" w:hAnsi="NewsGoth TL"/>
          <w:sz w:val="22"/>
          <w:szCs w:val="22"/>
          <w:lang w:eastAsia="en-US"/>
        </w:rPr>
        <w:t xml:space="preserve">Rubenes </w:t>
      </w:r>
      <w:r w:rsidR="00C32C67" w:rsidRPr="00BB0893">
        <w:rPr>
          <w:rFonts w:ascii="NewsGoth TL" w:hAnsi="NewsGoth TL"/>
          <w:sz w:val="22"/>
          <w:szCs w:val="22"/>
          <w:lang w:eastAsia="en-US"/>
        </w:rPr>
        <w:t xml:space="preserve">ciema </w:t>
      </w:r>
      <w:r w:rsidRPr="00BB0893">
        <w:rPr>
          <w:rFonts w:ascii="NewsGoth TL" w:hAnsi="NewsGoth TL"/>
          <w:sz w:val="22"/>
          <w:szCs w:val="22"/>
          <w:lang w:eastAsia="en-US"/>
        </w:rPr>
        <w:t>katlu mājai</w:t>
      </w:r>
      <w:r w:rsidR="00A42FC3">
        <w:rPr>
          <w:rFonts w:ascii="NewsGoth TL" w:hAnsi="NewsGoth TL"/>
          <w:sz w:val="22"/>
          <w:szCs w:val="22"/>
          <w:lang w:eastAsia="en-US"/>
        </w:rPr>
        <w:t xml:space="preserve"> – Krasta iela 1, Rubene, Kocēnu pag., Valmieras novads;</w:t>
      </w:r>
    </w:p>
    <w:p w14:paraId="431D4140" w14:textId="29EEE4B2" w:rsidR="00BB0893" w:rsidRDefault="004E0595" w:rsidP="00A42FC3">
      <w:pPr>
        <w:pStyle w:val="Sarakstarindkopa"/>
        <w:numPr>
          <w:ilvl w:val="0"/>
          <w:numId w:val="29"/>
        </w:numPr>
        <w:autoSpaceDE w:val="0"/>
        <w:autoSpaceDN w:val="0"/>
        <w:adjustRightInd w:val="0"/>
        <w:spacing w:after="0" w:line="240" w:lineRule="auto"/>
        <w:ind w:left="993"/>
        <w:jc w:val="both"/>
        <w:rPr>
          <w:rFonts w:ascii="NewsGoth TL" w:hAnsi="NewsGoth TL"/>
          <w:sz w:val="22"/>
          <w:szCs w:val="22"/>
          <w:lang w:eastAsia="en-US"/>
        </w:rPr>
      </w:pPr>
      <w:r w:rsidRPr="00BB0893">
        <w:rPr>
          <w:rFonts w:ascii="NewsGoth TL" w:hAnsi="NewsGoth TL"/>
          <w:sz w:val="22"/>
          <w:szCs w:val="22"/>
          <w:lang w:eastAsia="en-US"/>
        </w:rPr>
        <w:t xml:space="preserve">Zilākalna </w:t>
      </w:r>
      <w:r w:rsidR="00C32C67" w:rsidRPr="00BB0893">
        <w:rPr>
          <w:rFonts w:ascii="NewsGoth TL" w:hAnsi="NewsGoth TL"/>
          <w:sz w:val="22"/>
          <w:szCs w:val="22"/>
          <w:lang w:eastAsia="en-US"/>
        </w:rPr>
        <w:t xml:space="preserve">ciema </w:t>
      </w:r>
      <w:r w:rsidRPr="00BB0893">
        <w:rPr>
          <w:rFonts w:ascii="NewsGoth TL" w:hAnsi="NewsGoth TL"/>
          <w:sz w:val="22"/>
          <w:szCs w:val="22"/>
          <w:lang w:eastAsia="en-US"/>
        </w:rPr>
        <w:t>katlu mājai</w:t>
      </w:r>
      <w:r w:rsidR="00B52DD0">
        <w:rPr>
          <w:rFonts w:ascii="NewsGoth TL" w:hAnsi="NewsGoth TL"/>
          <w:sz w:val="22"/>
          <w:szCs w:val="22"/>
          <w:lang w:eastAsia="en-US"/>
        </w:rPr>
        <w:t xml:space="preserve"> - </w:t>
      </w:r>
      <w:r w:rsidR="00A42FC3">
        <w:rPr>
          <w:rFonts w:ascii="NewsGoth TL" w:hAnsi="NewsGoth TL"/>
          <w:sz w:val="22"/>
          <w:szCs w:val="22"/>
          <w:lang w:eastAsia="en-US"/>
        </w:rPr>
        <w:t>Imanta iela 14B, Zilaiskalns, Zilākalna pag., Valmieras novads;</w:t>
      </w:r>
    </w:p>
    <w:p w14:paraId="7DDE95CC" w14:textId="2F4CC584" w:rsidR="004E0595" w:rsidRPr="00BB0893" w:rsidRDefault="004E0595" w:rsidP="00A42FC3">
      <w:pPr>
        <w:pStyle w:val="Sarakstarindkopa"/>
        <w:numPr>
          <w:ilvl w:val="0"/>
          <w:numId w:val="29"/>
        </w:numPr>
        <w:autoSpaceDE w:val="0"/>
        <w:autoSpaceDN w:val="0"/>
        <w:adjustRightInd w:val="0"/>
        <w:spacing w:after="0" w:line="240" w:lineRule="auto"/>
        <w:ind w:left="993"/>
        <w:jc w:val="both"/>
        <w:rPr>
          <w:rFonts w:ascii="NewsGoth TL" w:hAnsi="NewsGoth TL"/>
          <w:sz w:val="22"/>
          <w:szCs w:val="22"/>
          <w:lang w:eastAsia="en-US"/>
        </w:rPr>
      </w:pPr>
      <w:r w:rsidRPr="00BB0893">
        <w:rPr>
          <w:rFonts w:ascii="NewsGoth TL" w:hAnsi="NewsGoth TL"/>
          <w:sz w:val="22"/>
          <w:szCs w:val="22"/>
          <w:lang w:eastAsia="en-US"/>
        </w:rPr>
        <w:t xml:space="preserve">Rūjienas </w:t>
      </w:r>
      <w:r w:rsidR="00C32C67" w:rsidRPr="00BB0893">
        <w:rPr>
          <w:rFonts w:ascii="NewsGoth TL" w:hAnsi="NewsGoth TL"/>
          <w:sz w:val="22"/>
          <w:szCs w:val="22"/>
          <w:lang w:eastAsia="en-US"/>
        </w:rPr>
        <w:t xml:space="preserve">pilsētas </w:t>
      </w:r>
      <w:r w:rsidRPr="00BB0893">
        <w:rPr>
          <w:rFonts w:ascii="NewsGoth TL" w:hAnsi="NewsGoth TL"/>
          <w:sz w:val="22"/>
          <w:szCs w:val="22"/>
          <w:lang w:eastAsia="en-US"/>
        </w:rPr>
        <w:t>katlu mājai</w:t>
      </w:r>
      <w:r w:rsidR="00A42FC3">
        <w:rPr>
          <w:rFonts w:ascii="NewsGoth TL" w:hAnsi="NewsGoth TL"/>
          <w:sz w:val="22"/>
          <w:szCs w:val="22"/>
          <w:lang w:eastAsia="en-US"/>
        </w:rPr>
        <w:t xml:space="preserve"> – Ausekļa iela 5, Rūjiena, Valmieras novads.</w:t>
      </w:r>
    </w:p>
    <w:p w14:paraId="79B35BA0" w14:textId="6277999D" w:rsidR="009F4CD5" w:rsidRPr="00780561" w:rsidRDefault="004E0595" w:rsidP="00A42FC3">
      <w:pPr>
        <w:numPr>
          <w:ilvl w:val="0"/>
          <w:numId w:val="18"/>
        </w:numPr>
        <w:ind w:left="360"/>
        <w:contextualSpacing/>
        <w:jc w:val="both"/>
        <w:rPr>
          <w:rFonts w:ascii="NewsGoth TL" w:hAnsi="NewsGoth TL"/>
          <w:b/>
          <w:sz w:val="22"/>
          <w:szCs w:val="22"/>
          <w:lang w:eastAsia="en-US"/>
        </w:rPr>
      </w:pPr>
      <w:r w:rsidRPr="00780561">
        <w:rPr>
          <w:rFonts w:ascii="NewsGoth TL" w:hAnsi="NewsGoth TL"/>
          <w:b/>
          <w:sz w:val="22"/>
          <w:szCs w:val="22"/>
          <w:lang w:eastAsia="en-US"/>
        </w:rPr>
        <w:t>Specifikācija</w:t>
      </w:r>
    </w:p>
    <w:p w14:paraId="74D40E5F" w14:textId="063846E1"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hAnsi="NewsGoth TL"/>
          <w:sz w:val="22"/>
          <w:szCs w:val="22"/>
        </w:rPr>
        <w:t>Koksnes šķeldas piegādes iepirkuma plānotie apjomi objektos:</w:t>
      </w:r>
    </w:p>
    <w:p w14:paraId="2D92FE53" w14:textId="77777777" w:rsidR="00BB0893" w:rsidRPr="00BB0893" w:rsidRDefault="00BB2A17" w:rsidP="00A42FC3">
      <w:pPr>
        <w:pStyle w:val="Sarakstarindkopa"/>
        <w:widowControl w:val="0"/>
        <w:numPr>
          <w:ilvl w:val="2"/>
          <w:numId w:val="18"/>
        </w:numPr>
        <w:autoSpaceDE w:val="0"/>
        <w:autoSpaceDN w:val="0"/>
        <w:adjustRightInd w:val="0"/>
        <w:spacing w:after="0" w:line="240" w:lineRule="auto"/>
        <w:jc w:val="both"/>
        <w:rPr>
          <w:rFonts w:ascii="NewsGoth TL" w:hAnsi="NewsGoth TL"/>
          <w:sz w:val="22"/>
          <w:szCs w:val="22"/>
        </w:rPr>
      </w:pPr>
      <w:r w:rsidRPr="00BB0893">
        <w:rPr>
          <w:rFonts w:ascii="NewsGoth TL" w:hAnsi="NewsGoth TL"/>
          <w:sz w:val="22"/>
          <w:szCs w:val="22"/>
        </w:rPr>
        <w:t xml:space="preserve">Zilākalna ciema katlu māja - Imantas iela 14B, Zilaiskalns, Zilākalna pag., Valmieras novads - ne vairāk kā </w:t>
      </w:r>
      <w:r w:rsidRPr="00BB0893">
        <w:rPr>
          <w:rFonts w:ascii="NewsGoth TL" w:hAnsi="NewsGoth TL"/>
          <w:b/>
          <w:bCs/>
          <w:sz w:val="22"/>
          <w:szCs w:val="22"/>
        </w:rPr>
        <w:t xml:space="preserve">2800 </w:t>
      </w:r>
      <w:proofErr w:type="spellStart"/>
      <w:r w:rsidRPr="00BB0893">
        <w:rPr>
          <w:rFonts w:ascii="NewsGoth TL" w:hAnsi="NewsGoth TL"/>
          <w:b/>
          <w:bCs/>
          <w:sz w:val="22"/>
          <w:szCs w:val="22"/>
        </w:rPr>
        <w:t>MWh</w:t>
      </w:r>
      <w:proofErr w:type="spellEnd"/>
      <w:r w:rsidRPr="00BB0893">
        <w:rPr>
          <w:rFonts w:ascii="NewsGoth TL" w:hAnsi="NewsGoth TL"/>
          <w:b/>
          <w:bCs/>
          <w:sz w:val="22"/>
          <w:szCs w:val="22"/>
        </w:rPr>
        <w:t>.</w:t>
      </w:r>
    </w:p>
    <w:p w14:paraId="651215A0" w14:textId="77777777" w:rsidR="00BB0893" w:rsidRDefault="00BB2A17" w:rsidP="00A42FC3">
      <w:pPr>
        <w:pStyle w:val="Sarakstarindkopa"/>
        <w:widowControl w:val="0"/>
        <w:numPr>
          <w:ilvl w:val="2"/>
          <w:numId w:val="18"/>
        </w:numPr>
        <w:autoSpaceDE w:val="0"/>
        <w:autoSpaceDN w:val="0"/>
        <w:adjustRightInd w:val="0"/>
        <w:spacing w:after="0" w:line="240" w:lineRule="auto"/>
        <w:jc w:val="both"/>
        <w:rPr>
          <w:rFonts w:ascii="NewsGoth TL" w:hAnsi="NewsGoth TL"/>
          <w:sz w:val="22"/>
          <w:szCs w:val="22"/>
        </w:rPr>
      </w:pPr>
      <w:r w:rsidRPr="00BB0893">
        <w:rPr>
          <w:rFonts w:ascii="NewsGoth TL" w:hAnsi="NewsGoth TL"/>
          <w:sz w:val="22"/>
          <w:szCs w:val="22"/>
        </w:rPr>
        <w:t xml:space="preserve">Kocēnu ciema katlu māja - Jāņa Ķenča iela 9A, Kocēni, Kocēnu pag., Valmieras novads – ne vairāk kā </w:t>
      </w:r>
      <w:r w:rsidRPr="00BB0893">
        <w:rPr>
          <w:rFonts w:ascii="NewsGoth TL" w:hAnsi="NewsGoth TL"/>
          <w:b/>
          <w:bCs/>
          <w:sz w:val="22"/>
          <w:szCs w:val="22"/>
        </w:rPr>
        <w:t xml:space="preserve">2100 </w:t>
      </w:r>
      <w:proofErr w:type="spellStart"/>
      <w:r w:rsidRPr="00BB0893">
        <w:rPr>
          <w:rFonts w:ascii="NewsGoth TL" w:hAnsi="NewsGoth TL"/>
          <w:b/>
          <w:bCs/>
          <w:sz w:val="22"/>
          <w:szCs w:val="22"/>
        </w:rPr>
        <w:t>MWh</w:t>
      </w:r>
      <w:proofErr w:type="spellEnd"/>
      <w:r w:rsidRPr="00BB0893">
        <w:rPr>
          <w:rFonts w:ascii="NewsGoth TL" w:hAnsi="NewsGoth TL"/>
          <w:sz w:val="22"/>
          <w:szCs w:val="22"/>
        </w:rPr>
        <w:t>.</w:t>
      </w:r>
    </w:p>
    <w:p w14:paraId="408A4EA8" w14:textId="77777777" w:rsidR="00BB0893" w:rsidRDefault="00BB2A17" w:rsidP="00A42FC3">
      <w:pPr>
        <w:pStyle w:val="Sarakstarindkopa"/>
        <w:widowControl w:val="0"/>
        <w:numPr>
          <w:ilvl w:val="2"/>
          <w:numId w:val="18"/>
        </w:numPr>
        <w:autoSpaceDE w:val="0"/>
        <w:autoSpaceDN w:val="0"/>
        <w:adjustRightInd w:val="0"/>
        <w:spacing w:after="0" w:line="240" w:lineRule="auto"/>
        <w:jc w:val="both"/>
        <w:rPr>
          <w:rFonts w:ascii="NewsGoth TL" w:hAnsi="NewsGoth TL"/>
          <w:sz w:val="22"/>
          <w:szCs w:val="22"/>
        </w:rPr>
      </w:pPr>
      <w:r w:rsidRPr="00BB0893">
        <w:rPr>
          <w:rFonts w:ascii="NewsGoth TL" w:hAnsi="NewsGoth TL"/>
          <w:sz w:val="22"/>
          <w:szCs w:val="22"/>
        </w:rPr>
        <w:t xml:space="preserve">Vaidavas ciema katlu māja – Ezera iela 4, Vaidava, Vaidavas pagasts, Valmieras novads – ne vairāk kā </w:t>
      </w:r>
      <w:r w:rsidRPr="00BB0893">
        <w:rPr>
          <w:rFonts w:ascii="NewsGoth TL" w:hAnsi="NewsGoth TL"/>
          <w:b/>
          <w:bCs/>
          <w:sz w:val="22"/>
          <w:szCs w:val="22"/>
        </w:rPr>
        <w:t xml:space="preserve">2050 </w:t>
      </w:r>
      <w:proofErr w:type="spellStart"/>
      <w:r w:rsidRPr="00BB0893">
        <w:rPr>
          <w:rFonts w:ascii="NewsGoth TL" w:hAnsi="NewsGoth TL"/>
          <w:b/>
          <w:bCs/>
          <w:sz w:val="22"/>
          <w:szCs w:val="22"/>
        </w:rPr>
        <w:t>MWh</w:t>
      </w:r>
      <w:proofErr w:type="spellEnd"/>
      <w:r w:rsidRPr="00BB0893">
        <w:rPr>
          <w:rFonts w:ascii="NewsGoth TL" w:hAnsi="NewsGoth TL"/>
          <w:sz w:val="22"/>
          <w:szCs w:val="22"/>
        </w:rPr>
        <w:t>.</w:t>
      </w:r>
    </w:p>
    <w:p w14:paraId="5B8B2A5A" w14:textId="77777777" w:rsidR="00BB0893" w:rsidRDefault="00BB2A17" w:rsidP="00A42FC3">
      <w:pPr>
        <w:pStyle w:val="Sarakstarindkopa"/>
        <w:widowControl w:val="0"/>
        <w:numPr>
          <w:ilvl w:val="2"/>
          <w:numId w:val="18"/>
        </w:numPr>
        <w:autoSpaceDE w:val="0"/>
        <w:autoSpaceDN w:val="0"/>
        <w:adjustRightInd w:val="0"/>
        <w:spacing w:after="0" w:line="240" w:lineRule="auto"/>
        <w:jc w:val="both"/>
        <w:rPr>
          <w:rFonts w:ascii="NewsGoth TL" w:hAnsi="NewsGoth TL"/>
          <w:sz w:val="22"/>
          <w:szCs w:val="22"/>
        </w:rPr>
      </w:pPr>
      <w:r w:rsidRPr="00BB0893">
        <w:rPr>
          <w:rFonts w:ascii="NewsGoth TL" w:hAnsi="NewsGoth TL"/>
          <w:sz w:val="22"/>
          <w:szCs w:val="22"/>
        </w:rPr>
        <w:t xml:space="preserve">Rubenes ciema katlu māja – Krasta iela 1, Rubene, Rubenes pagasts, Valmieras novads - ne vairāk kā </w:t>
      </w:r>
      <w:r w:rsidRPr="00BB0893">
        <w:rPr>
          <w:rFonts w:ascii="NewsGoth TL" w:hAnsi="NewsGoth TL"/>
          <w:b/>
          <w:bCs/>
          <w:sz w:val="22"/>
          <w:szCs w:val="22"/>
        </w:rPr>
        <w:t xml:space="preserve">1330 </w:t>
      </w:r>
      <w:proofErr w:type="spellStart"/>
      <w:r w:rsidRPr="00BB0893">
        <w:rPr>
          <w:rFonts w:ascii="NewsGoth TL" w:hAnsi="NewsGoth TL"/>
          <w:b/>
          <w:bCs/>
          <w:sz w:val="22"/>
          <w:szCs w:val="22"/>
        </w:rPr>
        <w:t>MWh</w:t>
      </w:r>
      <w:proofErr w:type="spellEnd"/>
      <w:r w:rsidRPr="00BB0893">
        <w:rPr>
          <w:rFonts w:ascii="NewsGoth TL" w:hAnsi="NewsGoth TL"/>
          <w:sz w:val="22"/>
          <w:szCs w:val="22"/>
        </w:rPr>
        <w:t>.</w:t>
      </w:r>
    </w:p>
    <w:p w14:paraId="114C5979" w14:textId="77777777" w:rsidR="00BB0893" w:rsidRDefault="00BB2A17" w:rsidP="00A42FC3">
      <w:pPr>
        <w:pStyle w:val="Sarakstarindkopa"/>
        <w:widowControl w:val="0"/>
        <w:numPr>
          <w:ilvl w:val="2"/>
          <w:numId w:val="18"/>
        </w:numPr>
        <w:autoSpaceDE w:val="0"/>
        <w:autoSpaceDN w:val="0"/>
        <w:adjustRightInd w:val="0"/>
        <w:spacing w:after="0" w:line="240" w:lineRule="auto"/>
        <w:jc w:val="both"/>
        <w:rPr>
          <w:rFonts w:ascii="NewsGoth TL" w:hAnsi="NewsGoth TL"/>
          <w:sz w:val="22"/>
          <w:szCs w:val="22"/>
        </w:rPr>
      </w:pPr>
      <w:r w:rsidRPr="00BB0893">
        <w:rPr>
          <w:rFonts w:ascii="NewsGoth TL" w:hAnsi="NewsGoth TL"/>
          <w:sz w:val="22"/>
          <w:szCs w:val="22"/>
        </w:rPr>
        <w:t xml:space="preserve">Rūjienas pilsētas katlu māja – Ausekļa iela 5, Rūjiena, Valmieras novads – ne vairāk kā </w:t>
      </w:r>
      <w:r w:rsidRPr="00BB0893">
        <w:rPr>
          <w:rFonts w:ascii="NewsGoth TL" w:hAnsi="NewsGoth TL"/>
          <w:b/>
          <w:bCs/>
          <w:sz w:val="22"/>
          <w:szCs w:val="22"/>
        </w:rPr>
        <w:t xml:space="preserve">5300 </w:t>
      </w:r>
      <w:proofErr w:type="spellStart"/>
      <w:r w:rsidRPr="00BB0893">
        <w:rPr>
          <w:rFonts w:ascii="NewsGoth TL" w:hAnsi="NewsGoth TL"/>
          <w:b/>
          <w:bCs/>
          <w:sz w:val="22"/>
          <w:szCs w:val="22"/>
        </w:rPr>
        <w:t>MWh</w:t>
      </w:r>
      <w:proofErr w:type="spellEnd"/>
      <w:r w:rsidRPr="00BB0893">
        <w:rPr>
          <w:rFonts w:ascii="NewsGoth TL" w:hAnsi="NewsGoth TL"/>
          <w:sz w:val="22"/>
          <w:szCs w:val="22"/>
        </w:rPr>
        <w:t>.</w:t>
      </w:r>
    </w:p>
    <w:p w14:paraId="15C9AF6D" w14:textId="77777777"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 xml:space="preserve">Pretendentam jāņem vērā tas, ka piegādes apjoms var mainīties (samazināties vai palielināties): saražoto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 apjoms +/- 15%, apkures perioda sākums +/- 15 dienas, apkures perioda beigas +/- 15 dienas) atkarībā no āra gaisa temperatūras.</w:t>
      </w:r>
    </w:p>
    <w:p w14:paraId="5320B308" w14:textId="1E1C08C3"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 xml:space="preserve">Par apjomu, kas netiek sasniegts </w:t>
      </w:r>
      <w:r w:rsidR="00D02737" w:rsidRPr="00BB0893">
        <w:rPr>
          <w:rFonts w:ascii="NewsGoth TL" w:eastAsia="Calibri" w:hAnsi="NewsGoth TL" w:cs="Arial"/>
          <w:sz w:val="22"/>
          <w:szCs w:val="22"/>
          <w:lang w:eastAsia="en-US"/>
        </w:rPr>
        <w:t xml:space="preserve">tirgus izpētes </w:t>
      </w:r>
      <w:r w:rsidRPr="00BB0893">
        <w:rPr>
          <w:rFonts w:ascii="NewsGoth TL" w:eastAsia="Calibri" w:hAnsi="NewsGoth TL" w:cs="Arial"/>
          <w:sz w:val="22"/>
          <w:szCs w:val="22"/>
          <w:lang w:eastAsia="en-US"/>
        </w:rPr>
        <w:t xml:space="preserve">specifikācijas </w:t>
      </w:r>
      <w:r w:rsidR="00D02737" w:rsidRPr="00BB0893">
        <w:rPr>
          <w:rFonts w:ascii="NewsGoth TL" w:eastAsia="Calibri" w:hAnsi="NewsGoth TL" w:cs="Arial"/>
          <w:sz w:val="22"/>
          <w:szCs w:val="22"/>
          <w:lang w:eastAsia="en-US"/>
        </w:rPr>
        <w:t>2.1</w:t>
      </w:r>
      <w:r w:rsidRPr="00BB0893">
        <w:rPr>
          <w:rFonts w:ascii="NewsGoth TL" w:eastAsia="Calibri" w:hAnsi="NewsGoth TL" w:cs="Arial"/>
          <w:sz w:val="22"/>
          <w:szCs w:val="22"/>
          <w:lang w:eastAsia="en-US"/>
        </w:rPr>
        <w:t>.</w:t>
      </w:r>
      <w:r w:rsidR="00D02737" w:rsidRPr="00BB0893">
        <w:rPr>
          <w:rFonts w:ascii="NewsGoth TL" w:eastAsia="Calibri" w:hAnsi="NewsGoth TL" w:cs="Arial"/>
          <w:sz w:val="22"/>
          <w:szCs w:val="22"/>
          <w:lang w:eastAsia="en-US"/>
        </w:rPr>
        <w:t xml:space="preserve"> </w:t>
      </w:r>
      <w:r w:rsidRPr="00BB0893">
        <w:rPr>
          <w:rFonts w:ascii="NewsGoth TL" w:eastAsia="Calibri" w:hAnsi="NewsGoth TL" w:cs="Arial"/>
          <w:sz w:val="22"/>
          <w:szCs w:val="22"/>
          <w:lang w:eastAsia="en-US"/>
        </w:rPr>
        <w:t>punktā minēto plānoto apjomu, netiek izmaksāta kompensācija vai cita veida maksājumi pretendentam.</w:t>
      </w:r>
    </w:p>
    <w:p w14:paraId="7FF48A8F" w14:textId="77777777"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Piegādes iespējams veikt darba dienās darba laikā (no plkst.8:00 – 16:30), konkrētu piegādes brīdi iepriekš saskaņot ar Pircēja pārstāvi.</w:t>
      </w:r>
    </w:p>
    <w:p w14:paraId="145DA382" w14:textId="796B91D8" w:rsidR="00BB0893" w:rsidRPr="00BB0893" w:rsidRDefault="00BB0893"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780561">
        <w:rPr>
          <w:rFonts w:ascii="NewsGoth TL" w:eastAsia="Calibri" w:hAnsi="NewsGoth TL" w:cs="Arial"/>
          <w:sz w:val="22"/>
          <w:szCs w:val="22"/>
          <w:lang w:eastAsia="en-US"/>
        </w:rPr>
        <w:t>Ausekļa iela 5, Rūjiena, Valmieras novads katlu māja izvietota blīvi apdzīvotā dzīvojamā zonā (starp daudzdzīvokļu ēkām)</w:t>
      </w:r>
      <w:r>
        <w:rPr>
          <w:rFonts w:ascii="NewsGoth TL" w:eastAsia="Calibri" w:hAnsi="NewsGoth TL" w:cs="Arial"/>
          <w:sz w:val="22"/>
          <w:szCs w:val="22"/>
          <w:lang w:eastAsia="en-US"/>
        </w:rPr>
        <w:t>,</w:t>
      </w:r>
      <w:r w:rsidRPr="00780561">
        <w:rPr>
          <w:rFonts w:ascii="NewsGoth TL" w:eastAsia="Calibri" w:hAnsi="NewsGoth TL" w:cs="Arial"/>
          <w:sz w:val="22"/>
          <w:szCs w:val="22"/>
          <w:lang w:eastAsia="en-US"/>
        </w:rPr>
        <w:t xml:space="preserve"> brauktuves malās novietoti transportlīdzekļi. Skatīt attēlu Nr.1.</w:t>
      </w:r>
    </w:p>
    <w:p w14:paraId="1B3A788F" w14:textId="77777777"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Koksnes šķelda jāpieved ar Pretendenta transportu (šķeldas cenā jāiekļauj transportēšanas izmaksas).</w:t>
      </w:r>
    </w:p>
    <w:p w14:paraId="0655BAED" w14:textId="77777777" w:rsidR="00BB0893" w:rsidRPr="00BB0893" w:rsidRDefault="00DA0A40"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Šķeldas piegādes apjomu nosaka Pircēja pārstāvis</w:t>
      </w:r>
      <w:r w:rsidR="00BB2A17" w:rsidRPr="00BB0893">
        <w:rPr>
          <w:rFonts w:ascii="NewsGoth TL" w:eastAsia="Calibri" w:hAnsi="NewsGoth TL" w:cs="Arial"/>
          <w:sz w:val="22"/>
          <w:szCs w:val="22"/>
          <w:lang w:eastAsia="en-US"/>
        </w:rPr>
        <w:t>.</w:t>
      </w:r>
    </w:p>
    <w:p w14:paraId="79BF5315" w14:textId="77777777"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sidRPr="00BB0893">
        <w:rPr>
          <w:rFonts w:ascii="NewsGoth TL" w:eastAsia="Calibri" w:hAnsi="NewsGoth TL" w:cs="Arial"/>
          <w:sz w:val="22"/>
          <w:szCs w:val="22"/>
          <w:lang w:eastAsia="en-US"/>
        </w:rPr>
        <w:t>Apkures sezonas noslēguma fāzē, aprīļa, maija mēnesis, nodrošināt šķeldas piegādi mazākos apjomos ar mērķi neveidot nevajadzīgus uzkrājumus noliktavā.</w:t>
      </w:r>
    </w:p>
    <w:p w14:paraId="78A4C97B" w14:textId="77777777" w:rsidR="00BB0893" w:rsidRPr="00BB0893" w:rsidRDefault="00BB0893"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hAnsi="NewsGoth TL"/>
          <w:sz w:val="22"/>
          <w:szCs w:val="22"/>
        </w:rPr>
      </w:pPr>
      <w:r>
        <w:rPr>
          <w:rFonts w:ascii="NewsGoth TL" w:eastAsia="Calibri" w:hAnsi="NewsGoth TL" w:cs="Arial"/>
          <w:sz w:val="22"/>
          <w:szCs w:val="22"/>
          <w:lang w:eastAsia="en-US"/>
        </w:rPr>
        <w:t>Ko</w:t>
      </w:r>
      <w:r w:rsidR="00BB2A17" w:rsidRPr="00BB0893">
        <w:rPr>
          <w:rFonts w:ascii="NewsGoth TL" w:eastAsia="Calibri" w:hAnsi="NewsGoth TL" w:cs="Arial"/>
          <w:sz w:val="22"/>
          <w:szCs w:val="22"/>
          <w:lang w:eastAsia="en-US"/>
        </w:rPr>
        <w:t>ksnes šķeldas apjoma patēriņš pie apkures katlu nominālās jaudas:</w:t>
      </w:r>
    </w:p>
    <w:p w14:paraId="4C0A5D15" w14:textId="77777777" w:rsidR="00BB0893" w:rsidRDefault="00BB2A17" w:rsidP="00A42FC3">
      <w:pPr>
        <w:pStyle w:val="Sarakstarindkopa"/>
        <w:widowControl w:val="0"/>
        <w:numPr>
          <w:ilvl w:val="2"/>
          <w:numId w:val="18"/>
        </w:numPr>
        <w:autoSpaceDE w:val="0"/>
        <w:autoSpaceDN w:val="0"/>
        <w:adjustRightInd w:val="0"/>
        <w:spacing w:after="0" w:line="240" w:lineRule="auto"/>
        <w:ind w:left="1560" w:hanging="709"/>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Kocēnu ciema katlu māja – 61m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roofErr w:type="spellStart"/>
      <w:r w:rsidRPr="00BB0893">
        <w:rPr>
          <w:rFonts w:ascii="NewsGoth TL" w:eastAsia="Calibri" w:hAnsi="NewsGoth TL" w:cs="Arial"/>
          <w:sz w:val="22"/>
          <w:szCs w:val="22"/>
          <w:lang w:eastAsia="en-US"/>
        </w:rPr>
        <w:t>dnn</w:t>
      </w:r>
      <w:proofErr w:type="spellEnd"/>
      <w:r w:rsidRPr="00BB0893">
        <w:rPr>
          <w:rFonts w:ascii="NewsGoth TL" w:eastAsia="Calibri" w:hAnsi="NewsGoth TL" w:cs="Arial"/>
          <w:sz w:val="22"/>
          <w:szCs w:val="22"/>
          <w:lang w:eastAsia="en-US"/>
        </w:rPr>
        <w:t>;</w:t>
      </w:r>
    </w:p>
    <w:p w14:paraId="57BA1307" w14:textId="77777777" w:rsidR="00BB0893" w:rsidRDefault="00BB2A17" w:rsidP="00A42FC3">
      <w:pPr>
        <w:pStyle w:val="Sarakstarindkopa"/>
        <w:widowControl w:val="0"/>
        <w:numPr>
          <w:ilvl w:val="2"/>
          <w:numId w:val="18"/>
        </w:numPr>
        <w:autoSpaceDE w:val="0"/>
        <w:autoSpaceDN w:val="0"/>
        <w:adjustRightInd w:val="0"/>
        <w:spacing w:after="0" w:line="240" w:lineRule="auto"/>
        <w:ind w:left="1560" w:hanging="709"/>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Vaidavas ciema katlu māja – 49m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roofErr w:type="spellStart"/>
      <w:r w:rsidRPr="00BB0893">
        <w:rPr>
          <w:rFonts w:ascii="NewsGoth TL" w:eastAsia="Calibri" w:hAnsi="NewsGoth TL" w:cs="Arial"/>
          <w:sz w:val="22"/>
          <w:szCs w:val="22"/>
          <w:lang w:eastAsia="en-US"/>
        </w:rPr>
        <w:t>dnn</w:t>
      </w:r>
      <w:proofErr w:type="spellEnd"/>
      <w:r w:rsidRPr="00BB0893">
        <w:rPr>
          <w:rFonts w:ascii="NewsGoth TL" w:eastAsia="Calibri" w:hAnsi="NewsGoth TL" w:cs="Arial"/>
          <w:sz w:val="22"/>
          <w:szCs w:val="22"/>
          <w:lang w:eastAsia="en-US"/>
        </w:rPr>
        <w:t>;</w:t>
      </w:r>
    </w:p>
    <w:p w14:paraId="0C5642A4" w14:textId="77777777" w:rsidR="00BB0893" w:rsidRDefault="00BB2A17" w:rsidP="00A42FC3">
      <w:pPr>
        <w:pStyle w:val="Sarakstarindkopa"/>
        <w:widowControl w:val="0"/>
        <w:numPr>
          <w:ilvl w:val="2"/>
          <w:numId w:val="18"/>
        </w:numPr>
        <w:autoSpaceDE w:val="0"/>
        <w:autoSpaceDN w:val="0"/>
        <w:adjustRightInd w:val="0"/>
        <w:spacing w:after="0" w:line="240" w:lineRule="auto"/>
        <w:ind w:left="1560" w:hanging="709"/>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Rubenes ciema katlu māja – 29m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roofErr w:type="spellStart"/>
      <w:r w:rsidRPr="00BB0893">
        <w:rPr>
          <w:rFonts w:ascii="NewsGoth TL" w:eastAsia="Calibri" w:hAnsi="NewsGoth TL" w:cs="Arial"/>
          <w:sz w:val="22"/>
          <w:szCs w:val="22"/>
          <w:lang w:eastAsia="en-US"/>
        </w:rPr>
        <w:t>dnn</w:t>
      </w:r>
      <w:proofErr w:type="spellEnd"/>
      <w:r w:rsidRPr="00BB0893">
        <w:rPr>
          <w:rFonts w:ascii="NewsGoth TL" w:eastAsia="Calibri" w:hAnsi="NewsGoth TL" w:cs="Arial"/>
          <w:sz w:val="22"/>
          <w:szCs w:val="22"/>
          <w:lang w:eastAsia="en-US"/>
        </w:rPr>
        <w:t>;</w:t>
      </w:r>
    </w:p>
    <w:p w14:paraId="7D0365AE" w14:textId="77777777" w:rsidR="00BB0893" w:rsidRDefault="00BB2A17" w:rsidP="00A42FC3">
      <w:pPr>
        <w:pStyle w:val="Sarakstarindkopa"/>
        <w:widowControl w:val="0"/>
        <w:numPr>
          <w:ilvl w:val="2"/>
          <w:numId w:val="18"/>
        </w:numPr>
        <w:autoSpaceDE w:val="0"/>
        <w:autoSpaceDN w:val="0"/>
        <w:adjustRightInd w:val="0"/>
        <w:spacing w:after="0" w:line="240" w:lineRule="auto"/>
        <w:ind w:left="1560" w:hanging="709"/>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Zilākalna ciema katlu māja – 61m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roofErr w:type="spellStart"/>
      <w:r w:rsidRPr="00BB0893">
        <w:rPr>
          <w:rFonts w:ascii="NewsGoth TL" w:eastAsia="Calibri" w:hAnsi="NewsGoth TL" w:cs="Arial"/>
          <w:sz w:val="22"/>
          <w:szCs w:val="22"/>
          <w:lang w:eastAsia="en-US"/>
        </w:rPr>
        <w:t>dnn</w:t>
      </w:r>
      <w:proofErr w:type="spellEnd"/>
      <w:r w:rsidRPr="00BB0893">
        <w:rPr>
          <w:rFonts w:ascii="NewsGoth TL" w:eastAsia="Calibri" w:hAnsi="NewsGoth TL" w:cs="Arial"/>
          <w:sz w:val="22"/>
          <w:szCs w:val="22"/>
          <w:lang w:eastAsia="en-US"/>
        </w:rPr>
        <w:t>;</w:t>
      </w:r>
    </w:p>
    <w:p w14:paraId="1839FA9A" w14:textId="77777777" w:rsidR="00BB0893" w:rsidRDefault="00BB2A17" w:rsidP="00A42FC3">
      <w:pPr>
        <w:pStyle w:val="Sarakstarindkopa"/>
        <w:widowControl w:val="0"/>
        <w:numPr>
          <w:ilvl w:val="2"/>
          <w:numId w:val="18"/>
        </w:numPr>
        <w:autoSpaceDE w:val="0"/>
        <w:autoSpaceDN w:val="0"/>
        <w:adjustRightInd w:val="0"/>
        <w:spacing w:after="0" w:line="240" w:lineRule="auto"/>
        <w:ind w:left="1560" w:hanging="709"/>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Rūjienas pilsētas katlu māja - 81m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roofErr w:type="spellStart"/>
      <w:r w:rsidRPr="00BB0893">
        <w:rPr>
          <w:rFonts w:ascii="NewsGoth TL" w:eastAsia="Calibri" w:hAnsi="NewsGoth TL" w:cs="Arial"/>
          <w:sz w:val="22"/>
          <w:szCs w:val="22"/>
          <w:lang w:eastAsia="en-US"/>
        </w:rPr>
        <w:t>dnn</w:t>
      </w:r>
      <w:proofErr w:type="spellEnd"/>
      <w:r w:rsidRPr="00BB0893">
        <w:rPr>
          <w:rFonts w:ascii="NewsGoth TL" w:eastAsia="Calibri" w:hAnsi="NewsGoth TL" w:cs="Arial"/>
          <w:sz w:val="22"/>
          <w:szCs w:val="22"/>
          <w:lang w:eastAsia="en-US"/>
        </w:rPr>
        <w:t>.</w:t>
      </w:r>
    </w:p>
    <w:p w14:paraId="378ABB09" w14:textId="77777777" w:rsid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 xml:space="preserve">Apmaksa par katru saražoto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 pēc siltumenerģijas skaitītāja rādījumiem, kuru nosaka pretendents EUR par 1 (vienu)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w:t>
      </w:r>
    </w:p>
    <w:p w14:paraId="39E3AE0F" w14:textId="77777777" w:rsidR="00BB0893" w:rsidRP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eastAsia="Calibri" w:hAnsi="NewsGoth TL" w:cs="Arial"/>
          <w:sz w:val="22"/>
          <w:szCs w:val="22"/>
          <w:lang w:eastAsia="en-US"/>
        </w:rPr>
      </w:pPr>
      <w:r w:rsidRPr="00BB0893">
        <w:rPr>
          <w:rFonts w:ascii="NewsGoth TL" w:eastAsia="Calibri" w:hAnsi="NewsGoth TL" w:cs="Arial"/>
          <w:b/>
          <w:bCs/>
          <w:sz w:val="22"/>
          <w:szCs w:val="22"/>
          <w:lang w:eastAsia="en-US"/>
        </w:rPr>
        <w:t xml:space="preserve">Pretendentam jānosaka nemainīga cena par 1 </w:t>
      </w:r>
      <w:proofErr w:type="spellStart"/>
      <w:r w:rsidRPr="00BB0893">
        <w:rPr>
          <w:rFonts w:ascii="NewsGoth TL" w:eastAsia="Calibri" w:hAnsi="NewsGoth TL" w:cs="Arial"/>
          <w:b/>
          <w:bCs/>
          <w:sz w:val="22"/>
          <w:szCs w:val="22"/>
          <w:lang w:eastAsia="en-US"/>
        </w:rPr>
        <w:t>MWh</w:t>
      </w:r>
      <w:proofErr w:type="spellEnd"/>
      <w:r w:rsidRPr="00BB0893">
        <w:rPr>
          <w:rFonts w:ascii="NewsGoth TL" w:eastAsia="Calibri" w:hAnsi="NewsGoth TL" w:cs="Arial"/>
          <w:b/>
          <w:bCs/>
          <w:sz w:val="22"/>
          <w:szCs w:val="22"/>
          <w:lang w:eastAsia="en-US"/>
        </w:rPr>
        <w:t xml:space="preserve"> visam līguma darbības laikam, tas ir 2026./2027.gada apkures sezona.</w:t>
      </w:r>
    </w:p>
    <w:p w14:paraId="10135D8F" w14:textId="77777777" w:rsid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Beidzoties apkures sezonai Pretendents par saviem līdzekļiem veic noliktavā atlikumā esošās koksnes šķeldas aiztransportēšanu uz savu noliktavu.</w:t>
      </w:r>
    </w:p>
    <w:p w14:paraId="3E143A0F" w14:textId="77777777" w:rsidR="00BB0893" w:rsidRDefault="00BB2A17"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 xml:space="preserve">Ne vēlāk kā līdz kārtējā mēneša 7. datumam nosūtīt uz e-pastu: </w:t>
      </w:r>
      <w:hyperlink r:id="rId9" w:history="1">
        <w:r w:rsidRPr="00BB0893">
          <w:rPr>
            <w:rStyle w:val="Hipersaite"/>
            <w:rFonts w:ascii="NewsGoth TL" w:eastAsia="Calibri" w:hAnsi="NewsGoth TL" w:cs="Arial"/>
            <w:sz w:val="22"/>
            <w:szCs w:val="22"/>
            <w:lang w:eastAsia="en-US"/>
          </w:rPr>
          <w:t>maris.heinols@valmierasudens.lv</w:t>
        </w:r>
      </w:hyperlink>
      <w:r w:rsidRPr="00BB0893">
        <w:rPr>
          <w:rFonts w:ascii="NewsGoth TL" w:eastAsia="Calibri" w:hAnsi="NewsGoth TL" w:cs="Arial"/>
          <w:sz w:val="22"/>
          <w:szCs w:val="22"/>
          <w:lang w:eastAsia="en-US"/>
        </w:rPr>
        <w:t xml:space="preserve"> atskaiti par iepriekšējā mēnesī piegādātā kurināmā daudzumu, uzrādot atsevišķi katrā objektā piegādāto apjomu m</w:t>
      </w:r>
      <w:r w:rsidRPr="00BB0893">
        <w:rPr>
          <w:rFonts w:ascii="NewsGoth TL" w:eastAsia="Calibri" w:hAnsi="NewsGoth TL" w:cs="Arial"/>
          <w:sz w:val="22"/>
          <w:szCs w:val="22"/>
          <w:vertAlign w:val="superscript"/>
          <w:lang w:eastAsia="en-US"/>
        </w:rPr>
        <w:t>3</w:t>
      </w:r>
      <w:r w:rsidRPr="00BB0893">
        <w:rPr>
          <w:rFonts w:ascii="NewsGoth TL" w:eastAsia="Calibri" w:hAnsi="NewsGoth TL" w:cs="Arial"/>
          <w:sz w:val="22"/>
          <w:szCs w:val="22"/>
          <w:lang w:eastAsia="en-US"/>
        </w:rPr>
        <w:t>.</w:t>
      </w:r>
    </w:p>
    <w:p w14:paraId="53E29E37" w14:textId="6612E133" w:rsidR="0064033B" w:rsidRPr="00BB0893" w:rsidRDefault="00BB0893" w:rsidP="00B52DD0">
      <w:pPr>
        <w:pStyle w:val="Sarakstarindkopa"/>
        <w:widowControl w:val="0"/>
        <w:numPr>
          <w:ilvl w:val="1"/>
          <w:numId w:val="18"/>
        </w:numPr>
        <w:autoSpaceDE w:val="0"/>
        <w:autoSpaceDN w:val="0"/>
        <w:adjustRightInd w:val="0"/>
        <w:spacing w:after="0" w:line="240" w:lineRule="auto"/>
        <w:ind w:left="1134" w:hanging="566"/>
        <w:jc w:val="both"/>
        <w:rPr>
          <w:rFonts w:ascii="NewsGoth TL" w:eastAsia="Calibri" w:hAnsi="NewsGoth TL" w:cs="Arial"/>
          <w:sz w:val="22"/>
          <w:szCs w:val="22"/>
          <w:lang w:eastAsia="en-US"/>
        </w:rPr>
      </w:pPr>
      <w:r>
        <w:rPr>
          <w:rFonts w:ascii="NewsGoth TL" w:eastAsia="Calibri" w:hAnsi="NewsGoth TL" w:cs="Arial"/>
          <w:sz w:val="22"/>
          <w:szCs w:val="22"/>
          <w:lang w:eastAsia="en-US"/>
        </w:rPr>
        <w:t>Informācija par apkures katliem:</w:t>
      </w:r>
    </w:p>
    <w:p w14:paraId="230844F4" w14:textId="77777777" w:rsidR="00BB0893" w:rsidRDefault="0064033B" w:rsidP="00B52DD0">
      <w:pPr>
        <w:pStyle w:val="Sarakstarindkopa"/>
        <w:widowControl w:val="0"/>
        <w:numPr>
          <w:ilvl w:val="0"/>
          <w:numId w:val="30"/>
        </w:numPr>
        <w:autoSpaceDE w:val="0"/>
        <w:autoSpaceDN w:val="0"/>
        <w:adjustRightInd w:val="0"/>
        <w:spacing w:after="0" w:line="240" w:lineRule="auto"/>
        <w:ind w:left="1134" w:hanging="283"/>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Jāņa Ķenča iela 9A, Kocēni, Kocēnu pag., Valmieras novads apkure tiek nodrošināta ar apkures katlu – AVR-S 1500 1,5MW (aprēķinātais kurināmais un tā sadegšanas siltums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/kg) – koksnes </w:t>
      </w:r>
      <w:r w:rsidRPr="00BB0893">
        <w:rPr>
          <w:rFonts w:ascii="NewsGoth TL" w:eastAsia="Calibri" w:hAnsi="NewsGoth TL" w:cs="Arial"/>
          <w:sz w:val="22"/>
          <w:szCs w:val="22"/>
          <w:lang w:eastAsia="en-US"/>
        </w:rPr>
        <w:lastRenderedPageBreak/>
        <w:t xml:space="preserve">mitrums 10%-30%, 4.3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/kg). Siltumenerģijas uzskaites mezgls ir primārais, atrodas katla iekārtā.</w:t>
      </w:r>
    </w:p>
    <w:p w14:paraId="2290A83D" w14:textId="77777777" w:rsidR="00BB0893" w:rsidRDefault="0064033B" w:rsidP="00B52DD0">
      <w:pPr>
        <w:pStyle w:val="Sarakstarindkopa"/>
        <w:widowControl w:val="0"/>
        <w:numPr>
          <w:ilvl w:val="0"/>
          <w:numId w:val="30"/>
        </w:numPr>
        <w:autoSpaceDE w:val="0"/>
        <w:autoSpaceDN w:val="0"/>
        <w:adjustRightInd w:val="0"/>
        <w:spacing w:after="0" w:line="240" w:lineRule="auto"/>
        <w:ind w:left="1134" w:hanging="283"/>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Ezera iela 4, Vaidava, Vaidavas pagasts, Valmieras novads apkure tiek nodrošināta ar apkures katlu – AVR-S 1200 1,2MW (aprēķinātais kurināmais un tā sadegšanas siltums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/kg) – koksnes mitrums 10%-30%, 4.3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/kg). Siltumenerģijas uzskaites mezgls ir sekundārais (neatrodas katla iekārtā).</w:t>
      </w:r>
    </w:p>
    <w:p w14:paraId="6FCAB35E" w14:textId="77777777" w:rsidR="00BB0893" w:rsidRDefault="0064033B" w:rsidP="00B52DD0">
      <w:pPr>
        <w:pStyle w:val="Sarakstarindkopa"/>
        <w:widowControl w:val="0"/>
        <w:numPr>
          <w:ilvl w:val="0"/>
          <w:numId w:val="30"/>
        </w:numPr>
        <w:autoSpaceDE w:val="0"/>
        <w:autoSpaceDN w:val="0"/>
        <w:adjustRightInd w:val="0"/>
        <w:spacing w:after="0" w:line="240" w:lineRule="auto"/>
        <w:ind w:left="1134" w:hanging="283"/>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Krasta iela 1, Rubene, Kocēnu pagasts, Valmieras novads apkure tiek nodrošināta ar apkures katlu – AVR-S 700 0,7MW (aprēķinātais kurināmais un tā sadegšanas siltums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/kg) – koksnes mitrums 10%-30%, 4.3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/kg). Siltumenerģijas uzskaites mezgls ir sekundārais (neatrodas katla iekārtā).</w:t>
      </w:r>
    </w:p>
    <w:p w14:paraId="2A61B762" w14:textId="77777777" w:rsidR="00BB0893" w:rsidRDefault="0064033B" w:rsidP="00B52DD0">
      <w:pPr>
        <w:pStyle w:val="Sarakstarindkopa"/>
        <w:widowControl w:val="0"/>
        <w:numPr>
          <w:ilvl w:val="0"/>
          <w:numId w:val="30"/>
        </w:numPr>
        <w:autoSpaceDE w:val="0"/>
        <w:autoSpaceDN w:val="0"/>
        <w:adjustRightInd w:val="0"/>
        <w:spacing w:after="0" w:line="240" w:lineRule="auto"/>
        <w:ind w:left="1134" w:hanging="283"/>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Imanta iela 14B, Zilaiskalns, Zilākalna pagasts, Valmieras novads apkure tiek nodrošināta ar apkures katlu – AVR-S 1500 1,5MW (aprēķinātais kurināmais un tā sadegšanas siltums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/kg) – koksnes mitrums 10%-30%, 4.3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/kg). Siltumenerģijas uzskaites mezgls ir sekundārais (neatrodas katla iekārtā).</w:t>
      </w:r>
    </w:p>
    <w:p w14:paraId="6B67F9E3" w14:textId="6D3F2455" w:rsidR="0064033B" w:rsidRPr="00BB0893" w:rsidRDefault="0064033B" w:rsidP="00B52DD0">
      <w:pPr>
        <w:pStyle w:val="Sarakstarindkopa"/>
        <w:widowControl w:val="0"/>
        <w:numPr>
          <w:ilvl w:val="0"/>
          <w:numId w:val="30"/>
        </w:numPr>
        <w:autoSpaceDE w:val="0"/>
        <w:autoSpaceDN w:val="0"/>
        <w:adjustRightInd w:val="0"/>
        <w:spacing w:after="0" w:line="240" w:lineRule="auto"/>
        <w:ind w:left="1134" w:hanging="283"/>
        <w:jc w:val="both"/>
        <w:rPr>
          <w:rFonts w:ascii="NewsGoth TL" w:eastAsia="Calibri" w:hAnsi="NewsGoth TL" w:cs="Arial"/>
          <w:sz w:val="22"/>
          <w:szCs w:val="22"/>
          <w:lang w:eastAsia="en-US"/>
        </w:rPr>
      </w:pPr>
      <w:r w:rsidRPr="00BB0893">
        <w:rPr>
          <w:rFonts w:ascii="NewsGoth TL" w:eastAsia="Calibri" w:hAnsi="NewsGoth TL" w:cs="Arial"/>
          <w:sz w:val="22"/>
          <w:szCs w:val="22"/>
          <w:lang w:eastAsia="en-US"/>
        </w:rPr>
        <w:t>Ausekļa iela 5, Rūjiena, Valmieras novads apkure tiek nodrošināta ar apkures katlu – AVR-S 1250 1.25 MW 2gb. kaskādē 2.5 MW (aprēķinātais kurināmais un tā sadegšanas siltums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 xml:space="preserve">/kg) – koksnes mitrums 10%-30%, 4.3 </w:t>
      </w:r>
      <w:proofErr w:type="spellStart"/>
      <w:r w:rsidRPr="00BB0893">
        <w:rPr>
          <w:rFonts w:ascii="NewsGoth TL" w:eastAsia="Calibri" w:hAnsi="NewsGoth TL" w:cs="Arial"/>
          <w:sz w:val="22"/>
          <w:szCs w:val="22"/>
          <w:lang w:eastAsia="en-US"/>
        </w:rPr>
        <w:t>MWh</w:t>
      </w:r>
      <w:proofErr w:type="spellEnd"/>
      <w:r w:rsidRPr="00BB0893">
        <w:rPr>
          <w:rFonts w:ascii="NewsGoth TL" w:eastAsia="Calibri" w:hAnsi="NewsGoth TL" w:cs="Arial"/>
          <w:sz w:val="22"/>
          <w:szCs w:val="22"/>
          <w:lang w:eastAsia="en-US"/>
        </w:rPr>
        <w:t>/kg). Siltumenerģijas uzskaites mezgls ir sekundārais (neatrodas katla iekārtā).</w:t>
      </w:r>
    </w:p>
    <w:tbl>
      <w:tblPr>
        <w:tblpPr w:leftFromText="180" w:rightFromText="180"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1360"/>
        <w:gridCol w:w="1560"/>
      </w:tblGrid>
      <w:tr w:rsidR="00A42FC3" w:rsidRPr="00780561" w14:paraId="63D9E635" w14:textId="77777777" w:rsidTr="00A42FC3">
        <w:tc>
          <w:tcPr>
            <w:tcW w:w="3284" w:type="dxa"/>
            <w:tcBorders>
              <w:top w:val="single" w:sz="4" w:space="0" w:color="auto"/>
              <w:left w:val="single" w:sz="4" w:space="0" w:color="auto"/>
              <w:bottom w:val="single" w:sz="4" w:space="0" w:color="auto"/>
              <w:right w:val="single" w:sz="4" w:space="0" w:color="auto"/>
            </w:tcBorders>
            <w:hideMark/>
          </w:tcPr>
          <w:p w14:paraId="26E02AD3" w14:textId="77777777" w:rsidR="00A42FC3" w:rsidRPr="00780561" w:rsidRDefault="00A42FC3" w:rsidP="00A42FC3">
            <w:pPr>
              <w:jc w:val="center"/>
              <w:rPr>
                <w:rFonts w:ascii="NewsGoth TL" w:hAnsi="NewsGoth TL" w:cs="Arial"/>
                <w:b/>
                <w:sz w:val="22"/>
                <w:szCs w:val="22"/>
              </w:rPr>
            </w:pPr>
            <w:r w:rsidRPr="00780561">
              <w:rPr>
                <w:rFonts w:ascii="NewsGoth TL" w:hAnsi="NewsGoth TL" w:cs="Arial"/>
                <w:b/>
                <w:sz w:val="22"/>
                <w:szCs w:val="22"/>
              </w:rPr>
              <w:t>Parametra nosaukums</w:t>
            </w:r>
          </w:p>
        </w:tc>
        <w:tc>
          <w:tcPr>
            <w:tcW w:w="1360" w:type="dxa"/>
            <w:tcBorders>
              <w:top w:val="single" w:sz="4" w:space="0" w:color="auto"/>
              <w:left w:val="single" w:sz="4" w:space="0" w:color="auto"/>
              <w:bottom w:val="single" w:sz="4" w:space="0" w:color="auto"/>
              <w:right w:val="single" w:sz="4" w:space="0" w:color="auto"/>
            </w:tcBorders>
            <w:hideMark/>
          </w:tcPr>
          <w:p w14:paraId="00D7B8D9" w14:textId="77777777" w:rsidR="00A42FC3" w:rsidRPr="00780561" w:rsidRDefault="00A42FC3" w:rsidP="00A42FC3">
            <w:pPr>
              <w:jc w:val="center"/>
              <w:rPr>
                <w:rFonts w:ascii="NewsGoth TL" w:hAnsi="NewsGoth TL" w:cs="Arial"/>
                <w:b/>
                <w:sz w:val="22"/>
                <w:szCs w:val="22"/>
              </w:rPr>
            </w:pPr>
            <w:r w:rsidRPr="00780561">
              <w:rPr>
                <w:rFonts w:ascii="NewsGoth TL" w:hAnsi="NewsGoth TL" w:cs="Arial"/>
                <w:b/>
                <w:sz w:val="22"/>
                <w:szCs w:val="22"/>
              </w:rPr>
              <w:t>Mērvienība</w:t>
            </w:r>
          </w:p>
        </w:tc>
        <w:tc>
          <w:tcPr>
            <w:tcW w:w="1560" w:type="dxa"/>
            <w:tcBorders>
              <w:top w:val="single" w:sz="4" w:space="0" w:color="auto"/>
              <w:left w:val="single" w:sz="4" w:space="0" w:color="auto"/>
              <w:bottom w:val="single" w:sz="4" w:space="0" w:color="auto"/>
              <w:right w:val="single" w:sz="4" w:space="0" w:color="auto"/>
            </w:tcBorders>
            <w:hideMark/>
          </w:tcPr>
          <w:p w14:paraId="6EDB084A" w14:textId="77777777" w:rsidR="00A42FC3" w:rsidRPr="00780561" w:rsidRDefault="00A42FC3" w:rsidP="00A42FC3">
            <w:pPr>
              <w:jc w:val="center"/>
              <w:rPr>
                <w:rFonts w:ascii="NewsGoth TL" w:hAnsi="NewsGoth TL" w:cs="Arial"/>
                <w:b/>
                <w:sz w:val="22"/>
                <w:szCs w:val="22"/>
              </w:rPr>
            </w:pPr>
            <w:r w:rsidRPr="00780561">
              <w:rPr>
                <w:rFonts w:ascii="NewsGoth TL" w:hAnsi="NewsGoth TL" w:cs="Arial"/>
                <w:b/>
                <w:sz w:val="22"/>
                <w:szCs w:val="22"/>
              </w:rPr>
              <w:t>Parametrs</w:t>
            </w:r>
          </w:p>
        </w:tc>
      </w:tr>
      <w:tr w:rsidR="00A42FC3" w:rsidRPr="00780561" w14:paraId="3F4CAAA8" w14:textId="77777777" w:rsidTr="00A42FC3">
        <w:tc>
          <w:tcPr>
            <w:tcW w:w="3284" w:type="dxa"/>
            <w:tcBorders>
              <w:top w:val="single" w:sz="4" w:space="0" w:color="auto"/>
              <w:left w:val="single" w:sz="4" w:space="0" w:color="auto"/>
              <w:bottom w:val="single" w:sz="4" w:space="0" w:color="auto"/>
              <w:right w:val="single" w:sz="4" w:space="0" w:color="auto"/>
            </w:tcBorders>
            <w:vAlign w:val="center"/>
            <w:hideMark/>
          </w:tcPr>
          <w:p w14:paraId="39617737" w14:textId="77777777" w:rsidR="00A42FC3" w:rsidRPr="00780561" w:rsidRDefault="00A42FC3" w:rsidP="00A42FC3">
            <w:pPr>
              <w:rPr>
                <w:rFonts w:ascii="NewsGoth TL" w:hAnsi="NewsGoth TL" w:cs="Arial"/>
                <w:sz w:val="22"/>
                <w:szCs w:val="22"/>
              </w:rPr>
            </w:pPr>
            <w:r w:rsidRPr="00780561">
              <w:rPr>
                <w:rFonts w:ascii="NewsGoth TL" w:hAnsi="NewsGoth TL" w:cs="Arial"/>
                <w:sz w:val="22"/>
                <w:szCs w:val="22"/>
              </w:rPr>
              <w:t>Zemākais sadegšanas siltums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274B66"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MJ/kg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8480C3"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~7.0</w:t>
            </w:r>
          </w:p>
        </w:tc>
      </w:tr>
      <w:tr w:rsidR="00A42FC3" w:rsidRPr="00780561" w14:paraId="62AC26B3" w14:textId="77777777" w:rsidTr="00A42FC3">
        <w:tc>
          <w:tcPr>
            <w:tcW w:w="3284" w:type="dxa"/>
            <w:tcBorders>
              <w:top w:val="single" w:sz="4" w:space="0" w:color="auto"/>
              <w:left w:val="single" w:sz="4" w:space="0" w:color="auto"/>
              <w:bottom w:val="single" w:sz="4" w:space="0" w:color="auto"/>
              <w:right w:val="single" w:sz="4" w:space="0" w:color="auto"/>
            </w:tcBorders>
            <w:vAlign w:val="center"/>
            <w:hideMark/>
          </w:tcPr>
          <w:p w14:paraId="7B3BC57F" w14:textId="77777777" w:rsidR="00A42FC3" w:rsidRPr="00780561" w:rsidRDefault="00A42FC3" w:rsidP="00A42FC3">
            <w:pPr>
              <w:rPr>
                <w:rFonts w:ascii="NewsGoth TL" w:hAnsi="NewsGoth TL" w:cs="Arial"/>
                <w:sz w:val="22"/>
                <w:szCs w:val="22"/>
              </w:rPr>
            </w:pPr>
            <w:r w:rsidRPr="00780561">
              <w:rPr>
                <w:rFonts w:ascii="NewsGoth TL" w:hAnsi="NewsGoth TL" w:cs="Arial"/>
                <w:sz w:val="22"/>
                <w:szCs w:val="22"/>
              </w:rPr>
              <w:t>Mitruma saturs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F148A81"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W-%</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1249F6"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35-55</w:t>
            </w:r>
          </w:p>
        </w:tc>
      </w:tr>
      <w:tr w:rsidR="00A42FC3" w:rsidRPr="00780561" w14:paraId="25F96188" w14:textId="77777777" w:rsidTr="00A42FC3">
        <w:tc>
          <w:tcPr>
            <w:tcW w:w="3284" w:type="dxa"/>
            <w:tcBorders>
              <w:top w:val="single" w:sz="4" w:space="0" w:color="auto"/>
              <w:left w:val="single" w:sz="4" w:space="0" w:color="auto"/>
              <w:bottom w:val="single" w:sz="4" w:space="0" w:color="auto"/>
              <w:right w:val="single" w:sz="4" w:space="0" w:color="auto"/>
            </w:tcBorders>
            <w:vAlign w:val="center"/>
            <w:hideMark/>
          </w:tcPr>
          <w:p w14:paraId="0155940C" w14:textId="77777777" w:rsidR="00A42FC3" w:rsidRPr="00780561" w:rsidRDefault="00A42FC3" w:rsidP="00A42FC3">
            <w:pPr>
              <w:rPr>
                <w:rFonts w:ascii="NewsGoth TL" w:hAnsi="NewsGoth TL" w:cs="Arial"/>
                <w:sz w:val="22"/>
                <w:szCs w:val="22"/>
              </w:rPr>
            </w:pPr>
            <w:r w:rsidRPr="00780561">
              <w:rPr>
                <w:rFonts w:ascii="NewsGoth TL" w:hAnsi="NewsGoth TL" w:cs="Arial"/>
                <w:sz w:val="22"/>
                <w:szCs w:val="22"/>
              </w:rPr>
              <w:t>Blīvums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B1D3CDE"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kg/m</w:t>
            </w:r>
            <w:r w:rsidRPr="00780561">
              <w:rPr>
                <w:rFonts w:ascii="NewsGoth TL" w:hAnsi="NewsGoth TL" w:cs="Arial"/>
                <w:sz w:val="22"/>
                <w:szCs w:val="22"/>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B4E671"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300-400</w:t>
            </w:r>
          </w:p>
        </w:tc>
      </w:tr>
      <w:tr w:rsidR="00A42FC3" w:rsidRPr="00780561" w14:paraId="4E94511B" w14:textId="77777777" w:rsidTr="00A42FC3">
        <w:tc>
          <w:tcPr>
            <w:tcW w:w="3284" w:type="dxa"/>
            <w:tcBorders>
              <w:top w:val="single" w:sz="4" w:space="0" w:color="auto"/>
              <w:left w:val="single" w:sz="4" w:space="0" w:color="auto"/>
              <w:bottom w:val="single" w:sz="4" w:space="0" w:color="auto"/>
              <w:right w:val="single" w:sz="4" w:space="0" w:color="auto"/>
            </w:tcBorders>
            <w:vAlign w:val="center"/>
            <w:hideMark/>
          </w:tcPr>
          <w:p w14:paraId="6B1F6822" w14:textId="77777777" w:rsidR="00A42FC3" w:rsidRPr="00780561" w:rsidRDefault="00A42FC3" w:rsidP="00A42FC3">
            <w:pPr>
              <w:rPr>
                <w:rFonts w:ascii="NewsGoth TL" w:hAnsi="NewsGoth TL" w:cs="Arial"/>
                <w:sz w:val="22"/>
                <w:szCs w:val="22"/>
              </w:rPr>
            </w:pPr>
            <w:r w:rsidRPr="00780561">
              <w:rPr>
                <w:rFonts w:ascii="NewsGoth TL" w:hAnsi="NewsGoth TL" w:cs="Arial"/>
                <w:sz w:val="22"/>
                <w:szCs w:val="22"/>
              </w:rPr>
              <w:t>Pelnu saturs</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EEAD65D"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2E8AED" w14:textId="77777777" w:rsidR="00A42FC3" w:rsidRPr="00780561" w:rsidRDefault="00A42FC3" w:rsidP="00A42FC3">
            <w:pPr>
              <w:jc w:val="center"/>
              <w:rPr>
                <w:rFonts w:ascii="NewsGoth TL" w:hAnsi="NewsGoth TL" w:cs="Arial"/>
                <w:sz w:val="22"/>
                <w:szCs w:val="22"/>
              </w:rPr>
            </w:pPr>
            <w:r w:rsidRPr="00780561">
              <w:rPr>
                <w:rFonts w:ascii="NewsGoth TL" w:hAnsi="NewsGoth TL" w:cs="Arial"/>
                <w:sz w:val="22"/>
                <w:szCs w:val="22"/>
              </w:rPr>
              <w:t>Līdz 3</w:t>
            </w:r>
          </w:p>
        </w:tc>
      </w:tr>
    </w:tbl>
    <w:p w14:paraId="76FEACCC" w14:textId="75A06810" w:rsidR="009D6030" w:rsidRPr="00A42FC3" w:rsidRDefault="00A42FC3" w:rsidP="00B52DD0">
      <w:pPr>
        <w:pStyle w:val="Sarakstarindkopa"/>
        <w:widowControl w:val="0"/>
        <w:numPr>
          <w:ilvl w:val="1"/>
          <w:numId w:val="18"/>
        </w:numPr>
        <w:autoSpaceDE w:val="0"/>
        <w:autoSpaceDN w:val="0"/>
        <w:adjustRightInd w:val="0"/>
        <w:spacing w:after="0" w:line="240" w:lineRule="auto"/>
        <w:ind w:left="1134" w:hanging="567"/>
        <w:jc w:val="both"/>
        <w:rPr>
          <w:rFonts w:ascii="NewsGoth TL" w:eastAsia="Calibri" w:hAnsi="NewsGoth TL" w:cs="Arial"/>
          <w:sz w:val="22"/>
          <w:szCs w:val="22"/>
          <w:lang w:eastAsia="en-US"/>
        </w:rPr>
      </w:pPr>
      <w:r>
        <w:rPr>
          <w:rFonts w:ascii="NewsGoth TL" w:eastAsia="Calibri" w:hAnsi="NewsGoth TL" w:cs="Arial"/>
          <w:sz w:val="22"/>
          <w:szCs w:val="22"/>
          <w:lang w:eastAsia="en-US"/>
        </w:rPr>
        <w:t>Koksnes šķeldas tehniskās prasības:</w:t>
      </w:r>
    </w:p>
    <w:p w14:paraId="7BA10650"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62CCDC1E"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1508C1A7"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0CCD8073"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7952497F"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2D2FAC6E" w14:textId="77777777"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14C9822B" w14:textId="77777777" w:rsidR="00A42FC3" w:rsidRPr="00780561" w:rsidRDefault="00A42FC3" w:rsidP="00A42FC3">
      <w:pPr>
        <w:widowControl w:val="0"/>
        <w:autoSpaceDE w:val="0"/>
        <w:autoSpaceDN w:val="0"/>
        <w:adjustRightInd w:val="0"/>
        <w:ind w:left="1560" w:hanging="142"/>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Šķeldai jābūt sagatavotai no malkas koksnes (iegūta novācot koku apaugumus lauksaimniecības un citās zemēs) vai nomaļiem, pieļaujamais zaru šķeldas piejaukums ne vairāk kā 20%, pieļaujams zaļās masas piejaukums (skujas, lapas) ne vairāk kā 20%.</w:t>
      </w:r>
    </w:p>
    <w:p w14:paraId="1193573C" w14:textId="77777777" w:rsidR="00A42FC3" w:rsidRPr="00780561" w:rsidRDefault="00A42FC3" w:rsidP="00A42FC3">
      <w:pPr>
        <w:widowControl w:val="0"/>
        <w:autoSpaceDE w:val="0"/>
        <w:autoSpaceDN w:val="0"/>
        <w:adjustRightInd w:val="0"/>
        <w:ind w:left="1560" w:hanging="142"/>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 xml:space="preserve">Svaigi </w:t>
      </w:r>
      <w:proofErr w:type="spellStart"/>
      <w:r w:rsidRPr="00780561">
        <w:rPr>
          <w:rFonts w:ascii="NewsGoth TL" w:eastAsia="Calibri" w:hAnsi="NewsGoth TL" w:cs="Arial"/>
          <w:sz w:val="22"/>
          <w:szCs w:val="22"/>
          <w:lang w:eastAsia="en-US"/>
        </w:rPr>
        <w:t>šķeldota</w:t>
      </w:r>
      <w:proofErr w:type="spellEnd"/>
      <w:r w:rsidRPr="00780561">
        <w:rPr>
          <w:rFonts w:ascii="NewsGoth TL" w:eastAsia="Calibri" w:hAnsi="NewsGoth TL" w:cs="Arial"/>
          <w:sz w:val="22"/>
          <w:szCs w:val="22"/>
          <w:lang w:eastAsia="en-US"/>
        </w:rPr>
        <w:t>;</w:t>
      </w:r>
    </w:p>
    <w:p w14:paraId="5C864155" w14:textId="77777777" w:rsidR="00A42FC3" w:rsidRPr="00780561" w:rsidRDefault="00A42FC3" w:rsidP="00A42FC3">
      <w:pPr>
        <w:widowControl w:val="0"/>
        <w:autoSpaceDE w:val="0"/>
        <w:autoSpaceDN w:val="0"/>
        <w:adjustRightInd w:val="0"/>
        <w:ind w:left="1560" w:hanging="142"/>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Bez puvuma, saglumējuma pazīmēm.</w:t>
      </w:r>
    </w:p>
    <w:p w14:paraId="25853DFC" w14:textId="77777777" w:rsidR="00A42FC3" w:rsidRPr="00780561" w:rsidRDefault="00A42FC3" w:rsidP="00A42FC3">
      <w:pPr>
        <w:widowControl w:val="0"/>
        <w:autoSpaceDE w:val="0"/>
        <w:autoSpaceDN w:val="0"/>
        <w:adjustRightInd w:val="0"/>
        <w:ind w:left="1560" w:hanging="142"/>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Nav sasalusi</w:t>
      </w:r>
    </w:p>
    <w:p w14:paraId="03A7B9CD" w14:textId="77777777" w:rsidR="00A42FC3" w:rsidRPr="00A42FC3" w:rsidRDefault="00A42FC3" w:rsidP="00B52DD0">
      <w:pPr>
        <w:widowControl w:val="0"/>
        <w:autoSpaceDE w:val="0"/>
        <w:autoSpaceDN w:val="0"/>
        <w:adjustRightInd w:val="0"/>
        <w:ind w:left="1134"/>
        <w:jc w:val="both"/>
        <w:rPr>
          <w:rFonts w:ascii="NewsGoth TL" w:eastAsia="Calibri" w:hAnsi="NewsGoth TL" w:cs="Arial"/>
          <w:b/>
          <w:bCs/>
          <w:sz w:val="22"/>
          <w:szCs w:val="22"/>
          <w:lang w:eastAsia="en-US"/>
        </w:rPr>
      </w:pPr>
      <w:r w:rsidRPr="00A42FC3">
        <w:rPr>
          <w:rFonts w:ascii="NewsGoth TL" w:eastAsia="Calibri" w:hAnsi="NewsGoth TL" w:cs="Arial"/>
          <w:b/>
          <w:bCs/>
          <w:sz w:val="22"/>
          <w:szCs w:val="22"/>
          <w:lang w:eastAsia="en-US"/>
        </w:rPr>
        <w:t>NAV pieļaujami šādi piemaisījumi:</w:t>
      </w:r>
    </w:p>
    <w:p w14:paraId="548FAB5D" w14:textId="0A99A48B" w:rsidR="00A42FC3" w:rsidRPr="00780561" w:rsidRDefault="00B52DD0"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noProof/>
          <w:sz w:val="22"/>
          <w:szCs w:val="22"/>
          <w:lang w:eastAsia="en-US"/>
        </w:rPr>
        <w:drawing>
          <wp:anchor distT="0" distB="0" distL="114300" distR="114300" simplePos="0" relativeHeight="251658240" behindDoc="1" locked="0" layoutInCell="1" allowOverlap="1" wp14:anchorId="2312C1F5" wp14:editId="6A448889">
            <wp:simplePos x="0" y="0"/>
            <wp:positionH relativeFrom="column">
              <wp:posOffset>3852545</wp:posOffset>
            </wp:positionH>
            <wp:positionV relativeFrom="paragraph">
              <wp:posOffset>158327</wp:posOffset>
            </wp:positionV>
            <wp:extent cx="2774637" cy="2931714"/>
            <wp:effectExtent l="0" t="0" r="6985" b="2540"/>
            <wp:wrapNone/>
            <wp:docPr id="102267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637" cy="2931714"/>
                    </a:xfrm>
                    <a:prstGeom prst="rect">
                      <a:avLst/>
                    </a:prstGeom>
                    <a:noFill/>
                    <a:ln>
                      <a:noFill/>
                    </a:ln>
                  </pic:spPr>
                </pic:pic>
              </a:graphicData>
            </a:graphic>
            <wp14:sizeRelH relativeFrom="page">
              <wp14:pctWidth>0</wp14:pctWidth>
            </wp14:sizeRelH>
            <wp14:sizeRelV relativeFrom="page">
              <wp14:pctHeight>0</wp14:pctHeight>
            </wp14:sizeRelV>
          </wp:anchor>
        </w:drawing>
      </w:r>
      <w:r w:rsidR="00A42FC3" w:rsidRPr="00780561">
        <w:rPr>
          <w:rFonts w:ascii="NewsGoth TL" w:eastAsia="Calibri" w:hAnsi="NewsGoth TL" w:cs="Arial"/>
          <w:sz w:val="22"/>
          <w:szCs w:val="22"/>
          <w:lang w:eastAsia="en-US"/>
        </w:rPr>
        <w:t>•</w:t>
      </w:r>
      <w:r w:rsidR="00A42FC3" w:rsidRPr="00780561">
        <w:rPr>
          <w:rFonts w:ascii="NewsGoth TL" w:eastAsia="Calibri" w:hAnsi="NewsGoth TL" w:cs="Arial"/>
          <w:sz w:val="22"/>
          <w:szCs w:val="22"/>
          <w:lang w:eastAsia="en-US"/>
        </w:rPr>
        <w:tab/>
        <w:t>Metāla, plastmasas un gumijas priekšmeti;</w:t>
      </w:r>
    </w:p>
    <w:p w14:paraId="26ADE9FA" w14:textId="32DA29A9" w:rsidR="00A42FC3" w:rsidRPr="00780561" w:rsidRDefault="00A42FC3"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Akmeņi;</w:t>
      </w:r>
    </w:p>
    <w:p w14:paraId="78F5D177" w14:textId="6501A166" w:rsidR="00A42FC3" w:rsidRPr="00780561" w:rsidRDefault="00A42FC3"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Zeme;</w:t>
      </w:r>
    </w:p>
    <w:p w14:paraId="0971C489" w14:textId="767016AB" w:rsidR="00A42FC3" w:rsidRPr="00780561" w:rsidRDefault="00A42FC3"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Citi svešķermeņi;</w:t>
      </w:r>
    </w:p>
    <w:p w14:paraId="6C8D6A73" w14:textId="659A9532" w:rsidR="00A42FC3" w:rsidRPr="00780561" w:rsidRDefault="00A42FC3"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Smiltis;</w:t>
      </w:r>
    </w:p>
    <w:p w14:paraId="08399DD7" w14:textId="01C8D566" w:rsidR="00A42FC3" w:rsidRPr="00780561" w:rsidRDefault="00A42FC3" w:rsidP="00B52DD0">
      <w:pPr>
        <w:widowControl w:val="0"/>
        <w:autoSpaceDE w:val="0"/>
        <w:autoSpaceDN w:val="0"/>
        <w:adjustRightInd w:val="0"/>
        <w:ind w:left="1560" w:hanging="175"/>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w:t>
      </w:r>
      <w:r w:rsidRPr="00780561">
        <w:rPr>
          <w:rFonts w:ascii="NewsGoth TL" w:eastAsia="Calibri" w:hAnsi="NewsGoth TL" w:cs="Arial"/>
          <w:sz w:val="22"/>
          <w:szCs w:val="22"/>
          <w:lang w:eastAsia="en-US"/>
        </w:rPr>
        <w:tab/>
        <w:t>Ziemas periodā – sniegs vai ledus.</w:t>
      </w:r>
    </w:p>
    <w:p w14:paraId="430AC41D" w14:textId="77777777" w:rsidR="002F5062" w:rsidRDefault="002F5062" w:rsidP="00A42FC3">
      <w:pPr>
        <w:widowControl w:val="0"/>
        <w:autoSpaceDE w:val="0"/>
        <w:autoSpaceDN w:val="0"/>
        <w:adjustRightInd w:val="0"/>
        <w:jc w:val="both"/>
        <w:rPr>
          <w:rFonts w:ascii="NewsGoth TL" w:eastAsia="Calibri" w:hAnsi="NewsGoth TL" w:cs="Arial"/>
          <w:b/>
          <w:bCs/>
          <w:sz w:val="22"/>
          <w:szCs w:val="22"/>
          <w:lang w:eastAsia="en-US"/>
        </w:rPr>
      </w:pPr>
    </w:p>
    <w:p w14:paraId="6F324BDF" w14:textId="3B5B925D" w:rsidR="002F5062" w:rsidRDefault="00A42FC3" w:rsidP="00A42FC3">
      <w:pPr>
        <w:widowControl w:val="0"/>
        <w:autoSpaceDE w:val="0"/>
        <w:autoSpaceDN w:val="0"/>
        <w:adjustRightInd w:val="0"/>
        <w:jc w:val="both"/>
        <w:rPr>
          <w:rFonts w:ascii="NewsGoth TL" w:eastAsia="Calibri" w:hAnsi="NewsGoth TL" w:cs="Arial"/>
          <w:b/>
          <w:bCs/>
          <w:sz w:val="22"/>
          <w:szCs w:val="22"/>
          <w:lang w:eastAsia="en-US"/>
        </w:rPr>
      </w:pPr>
      <w:r w:rsidRPr="00780561">
        <w:rPr>
          <w:rFonts w:ascii="NewsGoth TL" w:eastAsia="Calibri" w:hAnsi="NewsGoth TL" w:cs="Arial"/>
          <w:b/>
          <w:bCs/>
          <w:sz w:val="22"/>
          <w:szCs w:val="22"/>
          <w:lang w:eastAsia="en-US"/>
        </w:rPr>
        <w:t xml:space="preserve">Pretendentam pirms piedāvājuma iesniegšanas ir </w:t>
      </w:r>
    </w:p>
    <w:p w14:paraId="435F5559" w14:textId="77777777" w:rsidR="002F5062" w:rsidRDefault="00A42FC3" w:rsidP="00A42FC3">
      <w:pPr>
        <w:widowControl w:val="0"/>
        <w:autoSpaceDE w:val="0"/>
        <w:autoSpaceDN w:val="0"/>
        <w:adjustRightInd w:val="0"/>
        <w:jc w:val="both"/>
        <w:rPr>
          <w:rFonts w:ascii="NewsGoth TL" w:eastAsia="Calibri" w:hAnsi="NewsGoth TL" w:cs="Arial"/>
          <w:b/>
          <w:bCs/>
          <w:sz w:val="22"/>
          <w:szCs w:val="22"/>
          <w:lang w:eastAsia="en-US"/>
        </w:rPr>
      </w:pPr>
      <w:r w:rsidRPr="00780561">
        <w:rPr>
          <w:rFonts w:ascii="NewsGoth TL" w:eastAsia="Calibri" w:hAnsi="NewsGoth TL" w:cs="Arial"/>
          <w:b/>
          <w:bCs/>
          <w:sz w:val="22"/>
          <w:szCs w:val="22"/>
          <w:lang w:eastAsia="en-US"/>
        </w:rPr>
        <w:t>pienākums iepazīties ar siltumenerģijas ražošanas</w:t>
      </w:r>
    </w:p>
    <w:p w14:paraId="37FB21E6" w14:textId="7795A81D" w:rsidR="00A42FC3" w:rsidRPr="00780561" w:rsidRDefault="00A42FC3" w:rsidP="00A42FC3">
      <w:pPr>
        <w:widowControl w:val="0"/>
        <w:autoSpaceDE w:val="0"/>
        <w:autoSpaceDN w:val="0"/>
        <w:adjustRightInd w:val="0"/>
        <w:jc w:val="both"/>
        <w:rPr>
          <w:rFonts w:ascii="NewsGoth TL" w:eastAsia="Calibri" w:hAnsi="NewsGoth TL" w:cs="Arial"/>
          <w:b/>
          <w:bCs/>
          <w:sz w:val="22"/>
          <w:szCs w:val="22"/>
          <w:lang w:eastAsia="en-US"/>
        </w:rPr>
      </w:pPr>
      <w:r w:rsidRPr="00780561">
        <w:rPr>
          <w:rFonts w:ascii="NewsGoth TL" w:eastAsia="Calibri" w:hAnsi="NewsGoth TL" w:cs="Arial"/>
          <w:b/>
          <w:bCs/>
          <w:sz w:val="22"/>
          <w:szCs w:val="22"/>
          <w:lang w:eastAsia="en-US"/>
        </w:rPr>
        <w:t xml:space="preserve"> iekārtu (katlu māju):</w:t>
      </w:r>
    </w:p>
    <w:p w14:paraId="385054B0" w14:textId="77777777" w:rsidR="00A42FC3" w:rsidRPr="00780561" w:rsidRDefault="00A42FC3" w:rsidP="002F5062">
      <w:pPr>
        <w:widowControl w:val="0"/>
        <w:autoSpaceDE w:val="0"/>
        <w:autoSpaceDN w:val="0"/>
        <w:adjustRightInd w:val="0"/>
        <w:ind w:left="851" w:hanging="142"/>
        <w:jc w:val="both"/>
        <w:rPr>
          <w:rFonts w:ascii="NewsGoth TL" w:eastAsia="Calibri" w:hAnsi="NewsGoth TL" w:cs="Arial"/>
          <w:b/>
          <w:bCs/>
          <w:sz w:val="22"/>
          <w:szCs w:val="22"/>
          <w:lang w:eastAsia="en-US"/>
        </w:rPr>
      </w:pPr>
      <w:r w:rsidRPr="00780561">
        <w:rPr>
          <w:rFonts w:ascii="NewsGoth TL" w:eastAsia="Calibri" w:hAnsi="NewsGoth TL" w:cs="Arial"/>
          <w:b/>
          <w:bCs/>
          <w:sz w:val="22"/>
          <w:szCs w:val="22"/>
          <w:lang w:eastAsia="en-US"/>
        </w:rPr>
        <w:t>•</w:t>
      </w:r>
      <w:r w:rsidRPr="00780561">
        <w:rPr>
          <w:rFonts w:ascii="NewsGoth TL" w:eastAsia="Calibri" w:hAnsi="NewsGoth TL" w:cs="Arial"/>
          <w:b/>
          <w:bCs/>
          <w:sz w:val="22"/>
          <w:szCs w:val="22"/>
          <w:lang w:eastAsia="en-US"/>
        </w:rPr>
        <w:tab/>
        <w:t>piebraukšanas, izkraušanas iespējām;</w:t>
      </w:r>
    </w:p>
    <w:p w14:paraId="7CCDBF7F" w14:textId="4804480F" w:rsidR="00A42FC3" w:rsidRPr="00780561" w:rsidRDefault="00A42FC3" w:rsidP="002F5062">
      <w:pPr>
        <w:widowControl w:val="0"/>
        <w:autoSpaceDE w:val="0"/>
        <w:autoSpaceDN w:val="0"/>
        <w:adjustRightInd w:val="0"/>
        <w:ind w:left="851" w:hanging="142"/>
        <w:jc w:val="both"/>
        <w:rPr>
          <w:rFonts w:ascii="NewsGoth TL" w:eastAsia="Calibri" w:hAnsi="NewsGoth TL" w:cs="Arial"/>
          <w:b/>
          <w:bCs/>
          <w:sz w:val="22"/>
          <w:szCs w:val="22"/>
          <w:lang w:eastAsia="en-US"/>
        </w:rPr>
      </w:pPr>
      <w:r w:rsidRPr="00780561">
        <w:rPr>
          <w:rFonts w:ascii="NewsGoth TL" w:eastAsia="Calibri" w:hAnsi="NewsGoth TL" w:cs="Arial"/>
          <w:b/>
          <w:bCs/>
          <w:sz w:val="22"/>
          <w:szCs w:val="22"/>
          <w:lang w:eastAsia="en-US"/>
        </w:rPr>
        <w:t>•</w:t>
      </w:r>
      <w:r w:rsidRPr="00780561">
        <w:rPr>
          <w:rFonts w:ascii="NewsGoth TL" w:eastAsia="Calibri" w:hAnsi="NewsGoth TL" w:cs="Arial"/>
          <w:b/>
          <w:bCs/>
          <w:sz w:val="22"/>
          <w:szCs w:val="22"/>
          <w:lang w:eastAsia="en-US"/>
        </w:rPr>
        <w:tab/>
        <w:t>siltumenerģijas skaitītāja novietojumu.</w:t>
      </w:r>
    </w:p>
    <w:p w14:paraId="0A5A0AC3" w14:textId="77777777" w:rsidR="002F5062" w:rsidRDefault="00A42FC3" w:rsidP="00A42FC3">
      <w:pPr>
        <w:widowControl w:val="0"/>
        <w:autoSpaceDE w:val="0"/>
        <w:autoSpaceDN w:val="0"/>
        <w:adjustRightInd w:val="0"/>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 xml:space="preserve">Apskati iespējams veikt katru darba dienu laika posmā </w:t>
      </w:r>
    </w:p>
    <w:p w14:paraId="7C3869FD" w14:textId="3B5A1811" w:rsidR="00A42FC3" w:rsidRPr="00780561" w:rsidRDefault="00A42FC3" w:rsidP="00A42FC3">
      <w:pPr>
        <w:widowControl w:val="0"/>
        <w:autoSpaceDE w:val="0"/>
        <w:autoSpaceDN w:val="0"/>
        <w:adjustRightInd w:val="0"/>
        <w:jc w:val="both"/>
        <w:rPr>
          <w:rFonts w:ascii="NewsGoth TL" w:eastAsia="Calibri" w:hAnsi="NewsGoth TL" w:cs="Arial"/>
          <w:sz w:val="22"/>
          <w:szCs w:val="22"/>
          <w:lang w:eastAsia="en-US"/>
        </w:rPr>
      </w:pPr>
      <w:r w:rsidRPr="00780561">
        <w:rPr>
          <w:rFonts w:ascii="NewsGoth TL" w:eastAsia="Calibri" w:hAnsi="NewsGoth TL" w:cs="Arial"/>
          <w:sz w:val="22"/>
          <w:szCs w:val="22"/>
          <w:lang w:eastAsia="en-US"/>
        </w:rPr>
        <w:t>no 9:00 – 16:00, iepriekš to saskaņojot pa tālruni 20217455.</w:t>
      </w:r>
    </w:p>
    <w:p w14:paraId="2C0EBB27" w14:textId="1F2A8D70"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306B635D" w14:textId="7ABE5D5A"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126921FD" w14:textId="3A335585" w:rsidR="00A42FC3" w:rsidRDefault="00A42FC3" w:rsidP="00A42FC3">
      <w:pPr>
        <w:widowControl w:val="0"/>
        <w:autoSpaceDE w:val="0"/>
        <w:autoSpaceDN w:val="0"/>
        <w:adjustRightInd w:val="0"/>
        <w:jc w:val="both"/>
        <w:rPr>
          <w:rFonts w:ascii="NewsGoth TL" w:eastAsia="Calibri" w:hAnsi="NewsGoth TL" w:cs="Arial"/>
          <w:sz w:val="22"/>
          <w:szCs w:val="22"/>
          <w:lang w:eastAsia="en-US"/>
        </w:rPr>
      </w:pPr>
    </w:p>
    <w:p w14:paraId="7C7842B6" w14:textId="77777777" w:rsidR="00E14BEB" w:rsidRDefault="00E14BEB" w:rsidP="00A42FC3">
      <w:pPr>
        <w:widowControl w:val="0"/>
        <w:autoSpaceDE w:val="0"/>
        <w:autoSpaceDN w:val="0"/>
        <w:adjustRightInd w:val="0"/>
        <w:jc w:val="both"/>
        <w:rPr>
          <w:rFonts w:ascii="NewsGoth TL" w:eastAsia="Calibri" w:hAnsi="NewsGoth TL" w:cs="Arial"/>
          <w:sz w:val="22"/>
          <w:szCs w:val="22"/>
          <w:lang w:eastAsia="en-US"/>
        </w:rPr>
      </w:pPr>
    </w:p>
    <w:p w14:paraId="1A30601A" w14:textId="171856A1" w:rsidR="00EF0DEF" w:rsidRPr="00780561" w:rsidRDefault="00EF0DEF" w:rsidP="00B52DD0">
      <w:pPr>
        <w:widowControl w:val="0"/>
        <w:autoSpaceDE w:val="0"/>
        <w:autoSpaceDN w:val="0"/>
        <w:adjustRightInd w:val="0"/>
        <w:jc w:val="right"/>
        <w:rPr>
          <w:rFonts w:ascii="NewsGoth TL" w:eastAsia="Calibri" w:hAnsi="NewsGoth TL" w:cs="Arial"/>
          <w:sz w:val="18"/>
          <w:szCs w:val="18"/>
          <w:lang w:eastAsia="en-US"/>
        </w:rPr>
      </w:pPr>
      <w:r w:rsidRPr="00780561">
        <w:rPr>
          <w:rFonts w:ascii="NewsGoth TL" w:eastAsia="Calibri" w:hAnsi="NewsGoth TL" w:cs="Arial"/>
          <w:sz w:val="18"/>
          <w:szCs w:val="18"/>
          <w:lang w:eastAsia="en-US"/>
        </w:rPr>
        <w:t>Attēls Nr.1</w:t>
      </w:r>
    </w:p>
    <w:p w14:paraId="59230B08" w14:textId="77777777" w:rsidR="00F369ED" w:rsidRDefault="00F369ED" w:rsidP="002F5062">
      <w:pPr>
        <w:widowControl w:val="0"/>
        <w:autoSpaceDE w:val="0"/>
        <w:autoSpaceDN w:val="0"/>
        <w:adjustRightInd w:val="0"/>
        <w:ind w:left="8312" w:firstLine="164"/>
        <w:jc w:val="both"/>
        <w:rPr>
          <w:rFonts w:ascii="NewsGoth TL" w:hAnsi="NewsGoth TL"/>
          <w:b/>
          <w:bCs/>
          <w:sz w:val="20"/>
          <w:szCs w:val="20"/>
        </w:rPr>
      </w:pPr>
    </w:p>
    <w:p w14:paraId="186610C4" w14:textId="77777777" w:rsidR="00F369ED" w:rsidRDefault="00F369ED" w:rsidP="002F5062">
      <w:pPr>
        <w:widowControl w:val="0"/>
        <w:autoSpaceDE w:val="0"/>
        <w:autoSpaceDN w:val="0"/>
        <w:adjustRightInd w:val="0"/>
        <w:ind w:left="8312" w:firstLine="164"/>
        <w:jc w:val="both"/>
        <w:rPr>
          <w:rFonts w:ascii="NewsGoth TL" w:hAnsi="NewsGoth TL"/>
          <w:b/>
          <w:bCs/>
          <w:sz w:val="20"/>
          <w:szCs w:val="20"/>
        </w:rPr>
      </w:pPr>
    </w:p>
    <w:p w14:paraId="2A027F67" w14:textId="77777777" w:rsidR="00F369ED" w:rsidRDefault="00F369ED" w:rsidP="002F5062">
      <w:pPr>
        <w:widowControl w:val="0"/>
        <w:autoSpaceDE w:val="0"/>
        <w:autoSpaceDN w:val="0"/>
        <w:adjustRightInd w:val="0"/>
        <w:ind w:left="8312" w:firstLine="164"/>
        <w:jc w:val="both"/>
        <w:rPr>
          <w:rFonts w:ascii="NewsGoth TL" w:hAnsi="NewsGoth TL"/>
          <w:b/>
          <w:bCs/>
          <w:sz w:val="20"/>
          <w:szCs w:val="20"/>
        </w:rPr>
      </w:pPr>
    </w:p>
    <w:p w14:paraId="38935830" w14:textId="77777777" w:rsidR="00F369ED" w:rsidRDefault="00F369ED" w:rsidP="002F5062">
      <w:pPr>
        <w:widowControl w:val="0"/>
        <w:autoSpaceDE w:val="0"/>
        <w:autoSpaceDN w:val="0"/>
        <w:adjustRightInd w:val="0"/>
        <w:ind w:left="8312" w:firstLine="164"/>
        <w:jc w:val="both"/>
        <w:rPr>
          <w:rFonts w:ascii="NewsGoth TL" w:hAnsi="NewsGoth TL"/>
          <w:b/>
          <w:bCs/>
          <w:sz w:val="20"/>
          <w:szCs w:val="20"/>
        </w:rPr>
      </w:pPr>
    </w:p>
    <w:p w14:paraId="17AFFE0B" w14:textId="3CDE55EE" w:rsidR="00181B86" w:rsidRPr="00181B86" w:rsidRDefault="00181B86" w:rsidP="002F5062">
      <w:pPr>
        <w:widowControl w:val="0"/>
        <w:autoSpaceDE w:val="0"/>
        <w:autoSpaceDN w:val="0"/>
        <w:adjustRightInd w:val="0"/>
        <w:ind w:left="8312" w:firstLine="164"/>
        <w:jc w:val="both"/>
        <w:rPr>
          <w:rFonts w:ascii="NewsGoth TL" w:hAnsi="NewsGoth TL"/>
          <w:b/>
          <w:bCs/>
          <w:sz w:val="20"/>
          <w:szCs w:val="20"/>
        </w:rPr>
      </w:pPr>
      <w:r w:rsidRPr="00181B86">
        <w:rPr>
          <w:rFonts w:ascii="NewsGoth TL" w:hAnsi="NewsGoth TL"/>
          <w:b/>
          <w:bCs/>
          <w:sz w:val="20"/>
          <w:szCs w:val="20"/>
        </w:rPr>
        <w:lastRenderedPageBreak/>
        <w:t xml:space="preserve">Pielikums Nr.2 </w:t>
      </w:r>
    </w:p>
    <w:p w14:paraId="55B1AD08" w14:textId="77777777" w:rsidR="00181B86" w:rsidRDefault="00181B86" w:rsidP="00181B86">
      <w:pPr>
        <w:widowControl w:val="0"/>
        <w:autoSpaceDE w:val="0"/>
        <w:autoSpaceDN w:val="0"/>
        <w:adjustRightInd w:val="0"/>
        <w:jc w:val="right"/>
        <w:rPr>
          <w:rFonts w:ascii="NewsGoth TL" w:hAnsi="NewsGoth TL"/>
          <w:i/>
          <w:sz w:val="20"/>
          <w:szCs w:val="20"/>
        </w:rPr>
      </w:pPr>
      <w:r w:rsidRPr="00181B86">
        <w:rPr>
          <w:rFonts w:ascii="NewsGoth TL" w:hAnsi="NewsGoth TL"/>
          <w:i/>
          <w:sz w:val="20"/>
          <w:szCs w:val="20"/>
        </w:rPr>
        <w:t>Piedāvājuma forma</w:t>
      </w:r>
    </w:p>
    <w:p w14:paraId="1C47FF39" w14:textId="77777777" w:rsidR="00C83748" w:rsidRPr="00181B86" w:rsidRDefault="00C83748" w:rsidP="00181B86">
      <w:pPr>
        <w:widowControl w:val="0"/>
        <w:autoSpaceDE w:val="0"/>
        <w:autoSpaceDN w:val="0"/>
        <w:adjustRightInd w:val="0"/>
        <w:jc w:val="right"/>
        <w:rPr>
          <w:rFonts w:ascii="NewsGoth TL" w:hAnsi="NewsGoth TL"/>
          <w:i/>
          <w:sz w:val="20"/>
          <w:szCs w:val="20"/>
        </w:rPr>
      </w:pPr>
    </w:p>
    <w:p w14:paraId="1C102AB8" w14:textId="77777777" w:rsidR="002F5062" w:rsidRDefault="002F5062" w:rsidP="00E55079">
      <w:pPr>
        <w:widowControl w:val="0"/>
        <w:autoSpaceDE w:val="0"/>
        <w:autoSpaceDN w:val="0"/>
        <w:adjustRightInd w:val="0"/>
        <w:ind w:left="-360" w:firstLine="540"/>
        <w:jc w:val="center"/>
        <w:rPr>
          <w:rFonts w:ascii="NewsGoth TL" w:hAnsi="NewsGoth TL"/>
          <w:b/>
          <w:bCs/>
          <w:sz w:val="22"/>
          <w:szCs w:val="22"/>
        </w:rPr>
      </w:pPr>
      <w:r w:rsidRPr="002F5062">
        <w:rPr>
          <w:rFonts w:ascii="NewsGoth TL" w:hAnsi="NewsGoth TL"/>
          <w:b/>
          <w:bCs/>
          <w:sz w:val="22"/>
          <w:szCs w:val="22"/>
        </w:rPr>
        <w:t>„Koksnes šķeldas piegāde SIA “Valmieras ūdens” katlu mājām 2026./2027.gada apkures sezonā”</w:t>
      </w:r>
    </w:p>
    <w:p w14:paraId="38EB95AA" w14:textId="1E98C3FD"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6D223A">
        <w:rPr>
          <w:rFonts w:ascii="NewsGoth TL" w:hAnsi="NewsGoth TL"/>
          <w:sz w:val="22"/>
          <w:szCs w:val="22"/>
        </w:rPr>
        <w:t xml:space="preserve">Iepirkuma identifikācijas </w:t>
      </w:r>
      <w:r w:rsidR="00C94D7C" w:rsidRPr="006D223A">
        <w:rPr>
          <w:rFonts w:ascii="NewsGoth TL" w:hAnsi="NewsGoth TL"/>
          <w:sz w:val="22"/>
          <w:szCs w:val="22"/>
        </w:rPr>
        <w:t xml:space="preserve">Nr. VŪ </w:t>
      </w:r>
      <w:r w:rsidR="00F369ED">
        <w:rPr>
          <w:rFonts w:ascii="NewsGoth TL" w:hAnsi="NewsGoth TL"/>
          <w:sz w:val="22"/>
          <w:szCs w:val="22"/>
        </w:rPr>
        <w:t>27</w:t>
      </w:r>
      <w:r w:rsidRPr="006D223A">
        <w:rPr>
          <w:rFonts w:ascii="NewsGoth TL" w:hAnsi="NewsGoth TL"/>
          <w:sz w:val="22"/>
          <w:szCs w:val="22"/>
        </w:rPr>
        <w:t>/202</w:t>
      </w:r>
      <w:r w:rsidR="00A6269B">
        <w:rPr>
          <w:rFonts w:ascii="NewsGoth TL" w:hAnsi="NewsGoth TL"/>
          <w:sz w:val="22"/>
          <w:szCs w:val="22"/>
        </w:rPr>
        <w:t>6</w:t>
      </w:r>
    </w:p>
    <w:p w14:paraId="40D97545"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614DDC90" w14:textId="77777777" w:rsidTr="000500B2">
        <w:trPr>
          <w:cantSplit/>
        </w:trPr>
        <w:tc>
          <w:tcPr>
            <w:tcW w:w="4395" w:type="dxa"/>
            <w:shd w:val="clear" w:color="auto" w:fill="D9D9D9"/>
          </w:tcPr>
          <w:p w14:paraId="7174C21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2746C70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30E242F0" w14:textId="77777777" w:rsidTr="000500B2">
        <w:trPr>
          <w:cantSplit/>
        </w:trPr>
        <w:tc>
          <w:tcPr>
            <w:tcW w:w="4395" w:type="dxa"/>
          </w:tcPr>
          <w:p w14:paraId="031360AD"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19707097" w14:textId="77777777" w:rsidR="00181B86" w:rsidRPr="006D223A" w:rsidRDefault="00181B86" w:rsidP="00181B86">
            <w:pPr>
              <w:widowControl w:val="0"/>
              <w:autoSpaceDE w:val="0"/>
              <w:autoSpaceDN w:val="0"/>
              <w:adjustRightInd w:val="0"/>
              <w:rPr>
                <w:rFonts w:ascii="NewsGoth TL" w:hAnsi="NewsGoth TL"/>
                <w:sz w:val="22"/>
                <w:szCs w:val="22"/>
              </w:rPr>
            </w:pPr>
          </w:p>
          <w:p w14:paraId="099C1CFD" w14:textId="77777777" w:rsidR="00181B86" w:rsidRPr="006D223A" w:rsidRDefault="00181B86" w:rsidP="00181B86">
            <w:pPr>
              <w:widowControl w:val="0"/>
              <w:autoSpaceDE w:val="0"/>
              <w:autoSpaceDN w:val="0"/>
              <w:adjustRightInd w:val="0"/>
              <w:rPr>
                <w:rFonts w:ascii="NewsGoth TL" w:hAnsi="NewsGoth TL"/>
                <w:sz w:val="22"/>
                <w:szCs w:val="22"/>
              </w:rPr>
            </w:pPr>
          </w:p>
          <w:p w14:paraId="4510CF0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732EC867" w14:textId="77777777" w:rsidR="00181B86" w:rsidRPr="00181B86" w:rsidRDefault="00181B86" w:rsidP="00181B86">
      <w:pPr>
        <w:widowControl w:val="0"/>
        <w:autoSpaceDE w:val="0"/>
        <w:autoSpaceDN w:val="0"/>
        <w:adjustRightInd w:val="0"/>
        <w:rPr>
          <w:rFonts w:ascii="NewsGoth TL" w:hAnsi="NewsGoth TL"/>
        </w:rPr>
      </w:pPr>
    </w:p>
    <w:p w14:paraId="64CB01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0FE0D864" w14:textId="77777777" w:rsidTr="000500B2">
        <w:tc>
          <w:tcPr>
            <w:tcW w:w="1843" w:type="dxa"/>
            <w:shd w:val="clear" w:color="auto" w:fill="D9D9D9"/>
          </w:tcPr>
          <w:p w14:paraId="5B0EA64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5C0D9382"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52F9C93" w14:textId="77777777" w:rsidTr="000500B2">
        <w:tc>
          <w:tcPr>
            <w:tcW w:w="1843" w:type="dxa"/>
            <w:shd w:val="clear" w:color="auto" w:fill="D9D9D9"/>
          </w:tcPr>
          <w:p w14:paraId="3FDA38F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31C81DE5"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4F0BF04A" w14:textId="77777777" w:rsidTr="000500B2">
        <w:tc>
          <w:tcPr>
            <w:tcW w:w="1843" w:type="dxa"/>
            <w:shd w:val="clear" w:color="auto" w:fill="D9D9D9"/>
          </w:tcPr>
          <w:p w14:paraId="6E96B10E"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26135761"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B8B2CAF" w14:textId="77777777" w:rsidTr="000500B2">
        <w:tc>
          <w:tcPr>
            <w:tcW w:w="1843" w:type="dxa"/>
            <w:shd w:val="clear" w:color="auto" w:fill="D9D9D9"/>
          </w:tcPr>
          <w:p w14:paraId="180E2EB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7323B2B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53DFD21" w14:textId="77777777" w:rsidR="00181B86" w:rsidRPr="00181B86" w:rsidRDefault="00181B86" w:rsidP="00181B86">
      <w:pPr>
        <w:widowControl w:val="0"/>
        <w:autoSpaceDE w:val="0"/>
        <w:autoSpaceDN w:val="0"/>
        <w:adjustRightInd w:val="0"/>
        <w:rPr>
          <w:rFonts w:ascii="NewsGoth TL" w:hAnsi="NewsGoth TL"/>
        </w:rPr>
      </w:pPr>
    </w:p>
    <w:p w14:paraId="1624C6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1BE8FBC8" w14:textId="77777777" w:rsidR="00181B86" w:rsidRPr="006D223A" w:rsidRDefault="00181B86" w:rsidP="00181B86">
      <w:pPr>
        <w:keepLines/>
        <w:widowControl w:val="0"/>
        <w:autoSpaceDE w:val="0"/>
        <w:autoSpaceDN w:val="0"/>
        <w:adjustRightInd w:val="0"/>
        <w:jc w:val="both"/>
        <w:rPr>
          <w:rFonts w:ascii="NewsGoth TL" w:hAnsi="NewsGoth TL"/>
          <w:sz w:val="22"/>
          <w:szCs w:val="22"/>
        </w:rPr>
      </w:pPr>
      <w:r w:rsidRPr="006D223A">
        <w:rPr>
          <w:rFonts w:ascii="NewsGoth TL" w:hAnsi="NewsGoth TL"/>
          <w:sz w:val="22"/>
          <w:szCs w:val="22"/>
        </w:rPr>
        <w:t>3.1. Mūsu piedāvājums (atbilstoši tehniskajai specifikācijai) ir:</w:t>
      </w: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1664"/>
        <w:gridCol w:w="1895"/>
        <w:gridCol w:w="2111"/>
      </w:tblGrid>
      <w:tr w:rsidR="002F5062" w:rsidRPr="007646D9" w14:paraId="3959EB90" w14:textId="77777777" w:rsidTr="002F5062">
        <w:trPr>
          <w:trHeight w:val="781"/>
        </w:trPr>
        <w:tc>
          <w:tcPr>
            <w:tcW w:w="3417" w:type="dxa"/>
            <w:vAlign w:val="center"/>
          </w:tcPr>
          <w:p w14:paraId="09B5F8BE" w14:textId="4E6B07C0" w:rsidR="002F5062" w:rsidRPr="007646D9" w:rsidRDefault="002F5062" w:rsidP="00FE5C56">
            <w:pPr>
              <w:keepLines/>
              <w:widowControl w:val="0"/>
              <w:jc w:val="center"/>
              <w:rPr>
                <w:rFonts w:ascii="NewsGoth TL" w:hAnsi="NewsGoth TL" w:cs="Arial"/>
                <w:b/>
                <w:sz w:val="22"/>
                <w:szCs w:val="22"/>
                <w:lang w:eastAsia="en-US"/>
              </w:rPr>
            </w:pPr>
            <w:r>
              <w:rPr>
                <w:rFonts w:ascii="NewsGoth TL" w:hAnsi="NewsGoth TL" w:cs="Arial"/>
                <w:b/>
                <w:sz w:val="22"/>
                <w:szCs w:val="22"/>
                <w:lang w:eastAsia="en-US"/>
              </w:rPr>
              <w:t>Pakalpojums</w:t>
            </w:r>
          </w:p>
        </w:tc>
        <w:tc>
          <w:tcPr>
            <w:tcW w:w="1664" w:type="dxa"/>
            <w:vAlign w:val="center"/>
          </w:tcPr>
          <w:p w14:paraId="25143CDC" w14:textId="77777777" w:rsidR="002F5062" w:rsidRPr="007646D9" w:rsidRDefault="002F5062"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 xml:space="preserve">Apjoms </w:t>
            </w:r>
          </w:p>
        </w:tc>
        <w:tc>
          <w:tcPr>
            <w:tcW w:w="1895" w:type="dxa"/>
            <w:vAlign w:val="center"/>
          </w:tcPr>
          <w:p w14:paraId="146F815E" w14:textId="44A786FB" w:rsidR="002F5062" w:rsidRPr="007646D9" w:rsidRDefault="002F5062"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 xml:space="preserve">Cena par 1 </w:t>
            </w:r>
            <w:proofErr w:type="spellStart"/>
            <w:r w:rsidRPr="007646D9">
              <w:rPr>
                <w:rFonts w:ascii="NewsGoth TL" w:hAnsi="NewsGoth TL" w:cs="Arial"/>
                <w:b/>
                <w:sz w:val="22"/>
                <w:szCs w:val="22"/>
                <w:lang w:eastAsia="en-US"/>
              </w:rPr>
              <w:t>MWh</w:t>
            </w:r>
            <w:proofErr w:type="spellEnd"/>
            <w:r w:rsidRPr="007646D9">
              <w:rPr>
                <w:rFonts w:ascii="NewsGoth TL" w:hAnsi="NewsGoth TL" w:cs="Arial"/>
                <w:b/>
                <w:sz w:val="22"/>
                <w:szCs w:val="22"/>
                <w:lang w:eastAsia="en-US"/>
              </w:rPr>
              <w:t xml:space="preserve"> bez PVN, EUR</w:t>
            </w:r>
          </w:p>
        </w:tc>
        <w:tc>
          <w:tcPr>
            <w:tcW w:w="2111" w:type="dxa"/>
            <w:vAlign w:val="center"/>
          </w:tcPr>
          <w:p w14:paraId="14C2A487" w14:textId="77777777" w:rsidR="002F5062" w:rsidRPr="007646D9" w:rsidRDefault="002F5062"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Izmaksas par apjomu bez PVN,</w:t>
            </w:r>
          </w:p>
          <w:p w14:paraId="0A2E9D6C" w14:textId="77777777" w:rsidR="002F5062" w:rsidRPr="007646D9" w:rsidRDefault="002F5062" w:rsidP="00FE5C56">
            <w:pPr>
              <w:keepLines/>
              <w:widowControl w:val="0"/>
              <w:jc w:val="center"/>
              <w:rPr>
                <w:rFonts w:ascii="NewsGoth TL" w:hAnsi="NewsGoth TL" w:cs="Arial"/>
                <w:b/>
                <w:sz w:val="22"/>
                <w:szCs w:val="22"/>
                <w:lang w:eastAsia="en-US"/>
              </w:rPr>
            </w:pPr>
            <w:r w:rsidRPr="007646D9">
              <w:rPr>
                <w:rFonts w:ascii="NewsGoth TL" w:hAnsi="NewsGoth TL" w:cs="Arial"/>
                <w:b/>
                <w:sz w:val="22"/>
                <w:szCs w:val="22"/>
                <w:lang w:eastAsia="en-US"/>
              </w:rPr>
              <w:t>EUR</w:t>
            </w:r>
          </w:p>
        </w:tc>
      </w:tr>
      <w:tr w:rsidR="002F5062" w:rsidRPr="007646D9" w14:paraId="38DEB7FD" w14:textId="77777777" w:rsidTr="002F5062">
        <w:trPr>
          <w:trHeight w:val="567"/>
        </w:trPr>
        <w:tc>
          <w:tcPr>
            <w:tcW w:w="3417" w:type="dxa"/>
            <w:vAlign w:val="center"/>
          </w:tcPr>
          <w:p w14:paraId="65ABB177" w14:textId="77777777" w:rsidR="002F5062" w:rsidRPr="007646D9" w:rsidRDefault="002F5062" w:rsidP="00FE5C56">
            <w:pPr>
              <w:jc w:val="both"/>
              <w:rPr>
                <w:rFonts w:ascii="NewsGoth TL" w:hAnsi="NewsGoth TL" w:cs="Arial"/>
                <w:b/>
                <w:sz w:val="22"/>
                <w:szCs w:val="22"/>
                <w:lang w:eastAsia="en-US"/>
              </w:rPr>
            </w:pPr>
            <w:r w:rsidRPr="007646D9">
              <w:rPr>
                <w:rFonts w:ascii="NewsGoth TL" w:hAnsi="NewsGoth TL" w:cs="Arial"/>
                <w:b/>
                <w:sz w:val="22"/>
                <w:szCs w:val="22"/>
                <w:lang w:eastAsia="en-US"/>
              </w:rPr>
              <w:t>Koksnes šķeldas piegāde</w:t>
            </w:r>
          </w:p>
        </w:tc>
        <w:tc>
          <w:tcPr>
            <w:tcW w:w="1664" w:type="dxa"/>
            <w:vAlign w:val="center"/>
          </w:tcPr>
          <w:p w14:paraId="06C407E9" w14:textId="1091DD39" w:rsidR="002F5062" w:rsidRPr="007646D9" w:rsidRDefault="002F5062" w:rsidP="007646D9">
            <w:pPr>
              <w:keepLines/>
              <w:widowControl w:val="0"/>
              <w:jc w:val="center"/>
              <w:rPr>
                <w:rFonts w:ascii="NewsGoth TL" w:hAnsi="NewsGoth TL" w:cs="Arial"/>
                <w:sz w:val="22"/>
                <w:szCs w:val="22"/>
                <w:lang w:eastAsia="en-US"/>
              </w:rPr>
            </w:pPr>
            <w:r w:rsidRPr="007646D9">
              <w:rPr>
                <w:rFonts w:ascii="NewsGoth TL" w:hAnsi="NewsGoth TL" w:cs="Arial"/>
                <w:sz w:val="22"/>
                <w:szCs w:val="22"/>
                <w:lang w:eastAsia="en-US"/>
              </w:rPr>
              <w:t xml:space="preserve">13 580 </w:t>
            </w:r>
            <w:proofErr w:type="spellStart"/>
            <w:r w:rsidRPr="007646D9">
              <w:rPr>
                <w:rFonts w:ascii="NewsGoth TL" w:hAnsi="NewsGoth TL" w:cs="Arial"/>
                <w:sz w:val="22"/>
                <w:szCs w:val="22"/>
                <w:lang w:eastAsia="en-US"/>
              </w:rPr>
              <w:t>MWh</w:t>
            </w:r>
            <w:proofErr w:type="spellEnd"/>
          </w:p>
        </w:tc>
        <w:tc>
          <w:tcPr>
            <w:tcW w:w="1895" w:type="dxa"/>
          </w:tcPr>
          <w:p w14:paraId="29703BC7" w14:textId="77777777" w:rsidR="002F5062" w:rsidRPr="007646D9" w:rsidRDefault="002F5062" w:rsidP="00FE5C56">
            <w:pPr>
              <w:keepLines/>
              <w:widowControl w:val="0"/>
              <w:jc w:val="both"/>
              <w:rPr>
                <w:rFonts w:ascii="NewsGoth TL" w:hAnsi="NewsGoth TL" w:cs="Arial"/>
                <w:sz w:val="22"/>
                <w:szCs w:val="22"/>
                <w:lang w:eastAsia="en-US"/>
              </w:rPr>
            </w:pPr>
          </w:p>
        </w:tc>
        <w:tc>
          <w:tcPr>
            <w:tcW w:w="2111" w:type="dxa"/>
          </w:tcPr>
          <w:p w14:paraId="51B21BBB" w14:textId="77777777" w:rsidR="002F5062" w:rsidRPr="007646D9" w:rsidRDefault="002F5062" w:rsidP="00FE5C56">
            <w:pPr>
              <w:keepLines/>
              <w:widowControl w:val="0"/>
              <w:jc w:val="both"/>
              <w:rPr>
                <w:rFonts w:ascii="NewsGoth TL" w:hAnsi="NewsGoth TL" w:cs="Arial"/>
                <w:sz w:val="22"/>
                <w:szCs w:val="22"/>
                <w:lang w:eastAsia="en-US"/>
              </w:rPr>
            </w:pPr>
          </w:p>
        </w:tc>
      </w:tr>
    </w:tbl>
    <w:p w14:paraId="540FE732" w14:textId="77777777" w:rsidR="00181B86" w:rsidRDefault="00181B86" w:rsidP="00181B86">
      <w:pPr>
        <w:widowControl w:val="0"/>
        <w:autoSpaceDE w:val="0"/>
        <w:autoSpaceDN w:val="0"/>
        <w:adjustRightInd w:val="0"/>
        <w:ind w:left="540"/>
        <w:jc w:val="both"/>
        <w:rPr>
          <w:rFonts w:ascii="NewsGoth TL" w:hAnsi="NewsGoth TL"/>
          <w:highlight w:val="yellow"/>
        </w:rPr>
      </w:pPr>
    </w:p>
    <w:p w14:paraId="5B7694A4" w14:textId="3485FEA3" w:rsidR="00181B86" w:rsidRPr="006D223A" w:rsidRDefault="007646D9" w:rsidP="007646D9">
      <w:pPr>
        <w:widowControl w:val="0"/>
        <w:autoSpaceDE w:val="0"/>
        <w:autoSpaceDN w:val="0"/>
        <w:adjustRightInd w:val="0"/>
        <w:jc w:val="both"/>
        <w:rPr>
          <w:rFonts w:ascii="NewsGoth TL" w:hAnsi="NewsGoth TL"/>
          <w:sz w:val="22"/>
          <w:szCs w:val="22"/>
        </w:rPr>
      </w:pPr>
      <w:r>
        <w:rPr>
          <w:rFonts w:ascii="NewsGoth TL" w:hAnsi="NewsGoth TL"/>
          <w:sz w:val="22"/>
          <w:szCs w:val="22"/>
        </w:rPr>
        <w:t xml:space="preserve">3.2. </w:t>
      </w:r>
      <w:r w:rsidR="00181B86" w:rsidRPr="006D223A">
        <w:rPr>
          <w:rFonts w:ascii="NewsGoth TL" w:hAnsi="NewsGoth TL"/>
          <w:sz w:val="22"/>
          <w:szCs w:val="22"/>
        </w:rPr>
        <w:t xml:space="preserve">Mēs apliecinām, ka: </w:t>
      </w:r>
    </w:p>
    <w:p w14:paraId="6F313190" w14:textId="77777777" w:rsidR="006D223A" w:rsidRPr="006D223A" w:rsidRDefault="006D223A" w:rsidP="00B52DD0">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4D476749" w14:textId="77777777" w:rsidR="006D223A" w:rsidRPr="006D223A" w:rsidRDefault="006D223A" w:rsidP="00B52DD0">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47522CAB" w14:textId="77777777" w:rsidR="006D223A" w:rsidRPr="006D223A" w:rsidRDefault="006D223A" w:rsidP="00B52DD0">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36886B19" w14:textId="77777777" w:rsidR="006D223A" w:rsidRPr="006D223A" w:rsidRDefault="006D223A" w:rsidP="00B52DD0">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4C4D5E5" w14:textId="77777777" w:rsidR="00544E4B" w:rsidRDefault="00544E4B" w:rsidP="00B52DD0">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uz pretendentu neattiecas Starptautisko un Latvijas Republikas nacionālo sankciju likuma  11.</w:t>
      </w:r>
      <w:r w:rsidRPr="00544E4B">
        <w:rPr>
          <w:rFonts w:ascii="NewsGoth TL" w:hAnsi="NewsGoth TL" w:cs="Calibri"/>
          <w:sz w:val="22"/>
          <w:szCs w:val="22"/>
          <w:vertAlign w:val="superscript"/>
        </w:rPr>
        <w:t>1</w:t>
      </w:r>
      <w:r w:rsidRPr="00544E4B">
        <w:rPr>
          <w:rFonts w:ascii="NewsGoth TL" w:hAnsi="NewsGoth TL" w:cs="Calibri"/>
          <w:sz w:val="22"/>
          <w:szCs w:val="22"/>
        </w:rPr>
        <w:t xml:space="preserve"> panta pirmajā daļā minētie apstākļi</w:t>
      </w:r>
      <w:r>
        <w:rPr>
          <w:rFonts w:ascii="NewsGoth TL" w:hAnsi="NewsGoth TL" w:cs="Calibri"/>
          <w:sz w:val="22"/>
          <w:szCs w:val="22"/>
        </w:rPr>
        <w:t>;</w:t>
      </w:r>
    </w:p>
    <w:p w14:paraId="2A8162CB" w14:textId="22A7DF94" w:rsidR="006D223A" w:rsidRPr="006D223A" w:rsidRDefault="00544E4B" w:rsidP="00B52DD0">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 xml:space="preserve"> </w:t>
      </w:r>
      <w:r w:rsidR="006D223A" w:rsidRPr="006D223A">
        <w:rPr>
          <w:rFonts w:ascii="NewsGoth TL" w:hAnsi="NewsGoth TL" w:cs="Calibri"/>
          <w:sz w:val="22"/>
          <w:szCs w:val="22"/>
        </w:rPr>
        <w:t>visas piedāvājumā sniegtās ziņas par pretendentu ir patiesas</w:t>
      </w:r>
      <w:r w:rsidR="007646D9">
        <w:rPr>
          <w:rFonts w:ascii="NewsGoth TL" w:hAnsi="NewsGoth TL" w:cs="Calibri"/>
          <w:sz w:val="22"/>
          <w:szCs w:val="22"/>
        </w:rPr>
        <w:t>;</w:t>
      </w:r>
    </w:p>
    <w:p w14:paraId="40B7CEE0" w14:textId="2F9536C7" w:rsidR="006D223A" w:rsidRDefault="006D223A" w:rsidP="00B52DD0">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cenā ir iekļautas visas ar tehniskajā specifikācijā norādīto </w:t>
      </w:r>
      <w:r w:rsidR="007646D9">
        <w:rPr>
          <w:rFonts w:ascii="NewsGoth TL" w:hAnsi="NewsGoth TL" w:cs="Calibri"/>
          <w:sz w:val="22"/>
          <w:szCs w:val="22"/>
        </w:rPr>
        <w:t>pakalpojumu</w:t>
      </w:r>
      <w:r w:rsidRPr="006D223A">
        <w:rPr>
          <w:rFonts w:ascii="NewsGoth TL" w:hAnsi="NewsGoth TL" w:cs="Calibri"/>
          <w:sz w:val="22"/>
          <w:szCs w:val="22"/>
        </w:rPr>
        <w:t xml:space="preserve"> saistītās izmaksas</w:t>
      </w:r>
      <w:r w:rsidR="007646D9">
        <w:rPr>
          <w:rFonts w:ascii="NewsGoth TL" w:hAnsi="NewsGoth TL" w:cs="Calibri"/>
          <w:sz w:val="22"/>
          <w:szCs w:val="22"/>
        </w:rPr>
        <w:t>;</w:t>
      </w:r>
    </w:p>
    <w:p w14:paraId="35515E33" w14:textId="652DF2EA" w:rsidR="007646D9" w:rsidRPr="007646D9" w:rsidRDefault="007646D9" w:rsidP="00B52DD0">
      <w:pPr>
        <w:pStyle w:val="Sarakstarindkopa"/>
        <w:numPr>
          <w:ilvl w:val="0"/>
          <w:numId w:val="6"/>
        </w:numPr>
        <w:jc w:val="both"/>
        <w:rPr>
          <w:rFonts w:ascii="NewsGoth TL" w:hAnsi="NewsGoth TL" w:cs="Calibri"/>
          <w:sz w:val="22"/>
          <w:szCs w:val="22"/>
        </w:rPr>
      </w:pPr>
      <w:r>
        <w:rPr>
          <w:rFonts w:ascii="NewsGoth TL" w:hAnsi="NewsGoth TL" w:cs="Calibri"/>
          <w:sz w:val="22"/>
          <w:szCs w:val="22"/>
        </w:rPr>
        <w:t>Apsekotas un apzinātas</w:t>
      </w:r>
      <w:r w:rsidRPr="007646D9">
        <w:rPr>
          <w:rFonts w:ascii="NewsGoth TL" w:hAnsi="NewsGoth TL" w:cs="Calibri"/>
          <w:sz w:val="22"/>
          <w:szCs w:val="22"/>
        </w:rPr>
        <w:t xml:space="preserve"> piegādes transporta piebraukšanas un kravas izkraušanas iespējas objektos</w:t>
      </w:r>
      <w:r>
        <w:rPr>
          <w:rFonts w:ascii="NewsGoth TL" w:hAnsi="NewsGoth TL" w:cs="Calibri"/>
          <w:sz w:val="22"/>
          <w:szCs w:val="22"/>
        </w:rPr>
        <w:t>.</w:t>
      </w:r>
    </w:p>
    <w:p w14:paraId="3199EC50" w14:textId="77777777"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5D4C5B86" w14:textId="77777777" w:rsidTr="000500B2">
        <w:tc>
          <w:tcPr>
            <w:tcW w:w="2988" w:type="dxa"/>
            <w:shd w:val="clear" w:color="auto" w:fill="D9D9D9"/>
          </w:tcPr>
          <w:p w14:paraId="790B96DF"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4CA7D2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D6EC31A" w14:textId="77777777" w:rsidTr="000500B2">
        <w:tc>
          <w:tcPr>
            <w:tcW w:w="2988" w:type="dxa"/>
            <w:shd w:val="clear" w:color="auto" w:fill="D9D9D9"/>
          </w:tcPr>
          <w:p w14:paraId="55600CBA"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60D52E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3E74303" w14:textId="77777777" w:rsidTr="000500B2">
        <w:tc>
          <w:tcPr>
            <w:tcW w:w="2988" w:type="dxa"/>
            <w:shd w:val="clear" w:color="auto" w:fill="D9D9D9"/>
          </w:tcPr>
          <w:p w14:paraId="4D3FB05C"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F5D9343" w14:textId="77777777" w:rsidR="00181B86" w:rsidRPr="00181B86" w:rsidRDefault="00181B86" w:rsidP="00181B86">
            <w:pPr>
              <w:widowControl w:val="0"/>
              <w:autoSpaceDE w:val="0"/>
              <w:autoSpaceDN w:val="0"/>
              <w:adjustRightInd w:val="0"/>
              <w:rPr>
                <w:rFonts w:ascii="NewsGoth TL" w:hAnsi="NewsGoth TL"/>
              </w:rPr>
            </w:pPr>
          </w:p>
        </w:tc>
      </w:tr>
    </w:tbl>
    <w:p w14:paraId="3A02A37B" w14:textId="77777777" w:rsidR="009B237C" w:rsidRDefault="009B237C">
      <w:pPr>
        <w:rPr>
          <w:rFonts w:ascii="NewsGoth TL" w:hAnsi="NewsGoth TL"/>
        </w:rPr>
      </w:pPr>
    </w:p>
    <w:p w14:paraId="124673E9"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r w:rsidR="00A33201" w:rsidRPr="00A33201">
        <w:rPr>
          <w:rFonts w:ascii="NewsGoth TL" w:hAnsi="NewsGoth TL"/>
          <w:bCs/>
          <w:lang w:val="lv-LV"/>
        </w:rPr>
        <w:t xml:space="preserve"> </w:t>
      </w:r>
      <w:r>
        <w:rPr>
          <w:rFonts w:ascii="NewsGoth TL" w:hAnsi="NewsGoth TL"/>
          <w:lang w:val="lv-LV"/>
        </w:rPr>
        <w:t xml:space="preserve"> </w:t>
      </w:r>
    </w:p>
    <w:p w14:paraId="33D97D66" w14:textId="7250836C" w:rsidR="009B237C" w:rsidRPr="00A33201" w:rsidRDefault="007646D9" w:rsidP="009B237C">
      <w:pPr>
        <w:pStyle w:val="Apakpunkts"/>
        <w:numPr>
          <w:ilvl w:val="0"/>
          <w:numId w:val="0"/>
        </w:numPr>
        <w:jc w:val="right"/>
        <w:rPr>
          <w:rFonts w:cs="Arial"/>
          <w:b w:val="0"/>
          <w:i/>
          <w:szCs w:val="20"/>
          <w:lang w:val="lv-LV"/>
        </w:rPr>
      </w:pPr>
      <w:r>
        <w:rPr>
          <w:rFonts w:cs="Arial"/>
          <w:b w:val="0"/>
          <w:i/>
          <w:szCs w:val="20"/>
        </w:rPr>
        <w:t xml:space="preserve">Pretendenta pieredzi apliecinoša </w:t>
      </w:r>
      <w:r w:rsidR="009B237C" w:rsidRPr="00A33201">
        <w:rPr>
          <w:rFonts w:cs="Arial"/>
          <w:b w:val="0"/>
          <w:i/>
          <w:szCs w:val="20"/>
        </w:rPr>
        <w:t>saraksta veidne</w:t>
      </w:r>
    </w:p>
    <w:p w14:paraId="39AC7E08" w14:textId="77777777" w:rsidR="009B237C" w:rsidRPr="00F311A3" w:rsidRDefault="009B237C" w:rsidP="009B237C">
      <w:pPr>
        <w:pStyle w:val="Apakpunkts"/>
        <w:numPr>
          <w:ilvl w:val="0"/>
          <w:numId w:val="0"/>
        </w:numPr>
        <w:rPr>
          <w:rFonts w:cs="Arial"/>
          <w:szCs w:val="20"/>
          <w:highlight w:val="green"/>
        </w:rPr>
      </w:pPr>
    </w:p>
    <w:p w14:paraId="296BD9CA" w14:textId="77777777" w:rsidR="009B237C" w:rsidRPr="00F311A3" w:rsidRDefault="009B237C" w:rsidP="009B237C">
      <w:pPr>
        <w:pStyle w:val="Apakpunkts"/>
        <w:numPr>
          <w:ilvl w:val="0"/>
          <w:numId w:val="0"/>
        </w:numPr>
        <w:rPr>
          <w:rFonts w:cs="Arial"/>
          <w:szCs w:val="20"/>
          <w:highlight w:val="green"/>
        </w:rPr>
      </w:pPr>
    </w:p>
    <w:p w14:paraId="298EEEE7" w14:textId="77777777" w:rsidR="009B237C" w:rsidRPr="00F311A3" w:rsidRDefault="009B237C" w:rsidP="009B237C">
      <w:pPr>
        <w:pStyle w:val="Apakpunkts"/>
        <w:numPr>
          <w:ilvl w:val="0"/>
          <w:numId w:val="0"/>
        </w:numPr>
        <w:rPr>
          <w:rFonts w:cs="Arial"/>
          <w:szCs w:val="20"/>
          <w:highlight w:val="green"/>
        </w:rPr>
      </w:pPr>
    </w:p>
    <w:p w14:paraId="6B6FE98F" w14:textId="0CAC692D" w:rsidR="009B237C" w:rsidRPr="00F311A3" w:rsidRDefault="007646D9" w:rsidP="009B237C">
      <w:pPr>
        <w:jc w:val="center"/>
        <w:rPr>
          <w:rFonts w:ascii="Arial" w:hAnsi="Arial" w:cs="Arial"/>
          <w:b/>
          <w:sz w:val="20"/>
          <w:szCs w:val="20"/>
        </w:rPr>
      </w:pPr>
      <w:r>
        <w:rPr>
          <w:rFonts w:ascii="Arial" w:hAnsi="Arial" w:cs="Arial"/>
          <w:b/>
          <w:sz w:val="20"/>
          <w:szCs w:val="20"/>
        </w:rPr>
        <w:t>Informācija par pretendenta līdzvērtīgām īstenotajām piegādēm</w:t>
      </w:r>
    </w:p>
    <w:p w14:paraId="3F600464" w14:textId="77777777" w:rsidR="009B237C" w:rsidRDefault="009B237C" w:rsidP="009B237C">
      <w:pPr>
        <w:pStyle w:val="Pamatteksts"/>
        <w:spacing w:after="0"/>
        <w:jc w:val="center"/>
        <w:rPr>
          <w:rFonts w:ascii="Arial" w:hAnsi="Arial" w:cs="Arial"/>
          <w:b/>
          <w:sz w:val="20"/>
          <w:szCs w:val="20"/>
        </w:rPr>
      </w:pPr>
    </w:p>
    <w:p w14:paraId="2890FC82" w14:textId="77777777" w:rsidR="007646D9" w:rsidRDefault="007646D9" w:rsidP="009B237C">
      <w:pPr>
        <w:pStyle w:val="Pamatteksts"/>
        <w:spacing w:after="0"/>
        <w:jc w:val="center"/>
        <w:rPr>
          <w:rFonts w:ascii="Arial" w:hAnsi="Arial" w:cs="Arial"/>
          <w:b/>
          <w:sz w:val="20"/>
          <w:szCs w:val="20"/>
        </w:rPr>
      </w:pPr>
    </w:p>
    <w:tbl>
      <w:tblPr>
        <w:tblStyle w:val="Reatabula"/>
        <w:tblW w:w="9911" w:type="dxa"/>
        <w:tblLook w:val="04A0" w:firstRow="1" w:lastRow="0" w:firstColumn="1" w:lastColumn="0" w:noHBand="0" w:noVBand="1"/>
      </w:tblPr>
      <w:tblGrid>
        <w:gridCol w:w="916"/>
        <w:gridCol w:w="1593"/>
        <w:gridCol w:w="1909"/>
        <w:gridCol w:w="1400"/>
        <w:gridCol w:w="1487"/>
        <w:gridCol w:w="1438"/>
        <w:gridCol w:w="1168"/>
      </w:tblGrid>
      <w:tr w:rsidR="00AE3105" w:rsidRPr="007646D9" w14:paraId="08DCACF7" w14:textId="571039F8" w:rsidTr="00AE3105">
        <w:trPr>
          <w:trHeight w:val="624"/>
        </w:trPr>
        <w:tc>
          <w:tcPr>
            <w:tcW w:w="916" w:type="dxa"/>
            <w:vAlign w:val="center"/>
          </w:tcPr>
          <w:p w14:paraId="78C29A10" w14:textId="77777777" w:rsidR="00AE3105" w:rsidRPr="007646D9" w:rsidRDefault="00AE3105" w:rsidP="00FE5C56">
            <w:pPr>
              <w:jc w:val="center"/>
              <w:rPr>
                <w:rFonts w:ascii="NewsGoth TL" w:hAnsi="NewsGoth TL"/>
                <w:sz w:val="22"/>
                <w:szCs w:val="22"/>
                <w:shd w:val="clear" w:color="auto" w:fill="FFFFFF"/>
              </w:rPr>
            </w:pPr>
            <w:proofErr w:type="spellStart"/>
            <w:r w:rsidRPr="007646D9">
              <w:rPr>
                <w:rFonts w:ascii="NewsGoth TL" w:hAnsi="NewsGoth TL"/>
                <w:sz w:val="22"/>
                <w:szCs w:val="22"/>
                <w:shd w:val="clear" w:color="auto" w:fill="FFFFFF"/>
              </w:rPr>
              <w:t>Nr.p.k</w:t>
            </w:r>
            <w:proofErr w:type="spellEnd"/>
            <w:r w:rsidRPr="007646D9">
              <w:rPr>
                <w:rFonts w:ascii="NewsGoth TL" w:hAnsi="NewsGoth TL"/>
                <w:sz w:val="22"/>
                <w:szCs w:val="22"/>
                <w:shd w:val="clear" w:color="auto" w:fill="FFFFFF"/>
              </w:rPr>
              <w:t>.</w:t>
            </w:r>
          </w:p>
        </w:tc>
        <w:tc>
          <w:tcPr>
            <w:tcW w:w="1593" w:type="dxa"/>
            <w:vAlign w:val="center"/>
          </w:tcPr>
          <w:p w14:paraId="5C9D4F2C"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Pircējs</w:t>
            </w:r>
          </w:p>
        </w:tc>
        <w:tc>
          <w:tcPr>
            <w:tcW w:w="1909" w:type="dxa"/>
            <w:vAlign w:val="center"/>
          </w:tcPr>
          <w:p w14:paraId="19F33277"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Pircēja kontaktinformācija</w:t>
            </w:r>
          </w:p>
        </w:tc>
        <w:tc>
          <w:tcPr>
            <w:tcW w:w="1400" w:type="dxa"/>
            <w:vAlign w:val="center"/>
          </w:tcPr>
          <w:p w14:paraId="21E3ACCA"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Piegādes vieta</w:t>
            </w:r>
          </w:p>
        </w:tc>
        <w:tc>
          <w:tcPr>
            <w:tcW w:w="1487" w:type="dxa"/>
            <w:vAlign w:val="center"/>
          </w:tcPr>
          <w:p w14:paraId="366885A5" w14:textId="3D8BE21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Piegādātais apjoms</w:t>
            </w:r>
          </w:p>
        </w:tc>
        <w:tc>
          <w:tcPr>
            <w:tcW w:w="1438" w:type="dxa"/>
            <w:vAlign w:val="center"/>
          </w:tcPr>
          <w:p w14:paraId="62DBD09F"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Piegādes</w:t>
            </w:r>
          </w:p>
          <w:p w14:paraId="25DF611E"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termiņš no –</w:t>
            </w:r>
          </w:p>
          <w:p w14:paraId="059D9152" w14:textId="77777777" w:rsidR="00AE3105" w:rsidRPr="007646D9" w:rsidRDefault="00AE3105" w:rsidP="00FE5C56">
            <w:pPr>
              <w:jc w:val="center"/>
              <w:rPr>
                <w:rFonts w:ascii="NewsGoth TL" w:hAnsi="NewsGoth TL"/>
                <w:sz w:val="22"/>
                <w:szCs w:val="22"/>
                <w:shd w:val="clear" w:color="auto" w:fill="FFFFFF"/>
              </w:rPr>
            </w:pPr>
            <w:r w:rsidRPr="007646D9">
              <w:rPr>
                <w:rFonts w:ascii="NewsGoth TL" w:hAnsi="NewsGoth TL"/>
                <w:sz w:val="22"/>
                <w:szCs w:val="22"/>
                <w:shd w:val="clear" w:color="auto" w:fill="FFFFFF"/>
              </w:rPr>
              <w:t>līdz</w:t>
            </w:r>
          </w:p>
        </w:tc>
        <w:tc>
          <w:tcPr>
            <w:tcW w:w="1168" w:type="dxa"/>
          </w:tcPr>
          <w:p w14:paraId="248CB9C2" w14:textId="32954760" w:rsidR="00AE3105" w:rsidRPr="00AE3105" w:rsidRDefault="00AE3105" w:rsidP="00FE5C56">
            <w:pPr>
              <w:jc w:val="center"/>
              <w:rPr>
                <w:rFonts w:ascii="NewsGoth TL" w:hAnsi="NewsGoth TL"/>
                <w:sz w:val="22"/>
                <w:szCs w:val="22"/>
                <w:shd w:val="clear" w:color="auto" w:fill="FFFFFF"/>
              </w:rPr>
            </w:pPr>
            <w:r w:rsidRPr="00AE3105">
              <w:rPr>
                <w:rFonts w:ascii="NewsGoth TL" w:hAnsi="NewsGoth TL"/>
                <w:sz w:val="22"/>
                <w:szCs w:val="22"/>
                <w:shd w:val="clear" w:color="auto" w:fill="FFFFFF"/>
              </w:rPr>
              <w:t>Līgums izpildīts (%)</w:t>
            </w:r>
          </w:p>
        </w:tc>
      </w:tr>
      <w:tr w:rsidR="00AE3105" w:rsidRPr="007646D9" w14:paraId="40C97237" w14:textId="45BF1913" w:rsidTr="00AE3105">
        <w:trPr>
          <w:trHeight w:val="624"/>
        </w:trPr>
        <w:tc>
          <w:tcPr>
            <w:tcW w:w="916" w:type="dxa"/>
            <w:vAlign w:val="center"/>
          </w:tcPr>
          <w:p w14:paraId="14E43FB9" w14:textId="243190DD" w:rsidR="00AE3105" w:rsidRPr="007646D9" w:rsidRDefault="00AE3105" w:rsidP="007646D9">
            <w:pPr>
              <w:jc w:val="center"/>
              <w:rPr>
                <w:rFonts w:ascii="NewsGoth TL" w:hAnsi="NewsGoth TL"/>
                <w:sz w:val="22"/>
                <w:szCs w:val="22"/>
                <w:shd w:val="clear" w:color="auto" w:fill="FFFFFF"/>
              </w:rPr>
            </w:pPr>
            <w:r w:rsidRPr="00F311A3">
              <w:rPr>
                <w:rFonts w:ascii="Arial" w:hAnsi="Arial" w:cs="Arial"/>
                <w:sz w:val="20"/>
                <w:szCs w:val="20"/>
              </w:rPr>
              <w:t>1.</w:t>
            </w:r>
          </w:p>
        </w:tc>
        <w:tc>
          <w:tcPr>
            <w:tcW w:w="1593" w:type="dxa"/>
            <w:vAlign w:val="center"/>
          </w:tcPr>
          <w:p w14:paraId="136D5455" w14:textId="1C8F38D7"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909" w:type="dxa"/>
            <w:vAlign w:val="center"/>
          </w:tcPr>
          <w:p w14:paraId="6448F63A" w14:textId="3D845FAE"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00" w:type="dxa"/>
            <w:vAlign w:val="center"/>
          </w:tcPr>
          <w:p w14:paraId="5E1AF57F" w14:textId="1A576C4E"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87" w:type="dxa"/>
            <w:vAlign w:val="center"/>
          </w:tcPr>
          <w:p w14:paraId="4B48EE97" w14:textId="26E2BADD"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38" w:type="dxa"/>
            <w:vAlign w:val="center"/>
          </w:tcPr>
          <w:p w14:paraId="47F5EE72" w14:textId="6327718C" w:rsidR="00AE3105" w:rsidRPr="007646D9" w:rsidRDefault="00AE3105" w:rsidP="007646D9">
            <w:pPr>
              <w:jc w:val="center"/>
              <w:rPr>
                <w:rFonts w:ascii="NewsGoth TL" w:hAnsi="NewsGoth TL"/>
                <w:sz w:val="22"/>
                <w:szCs w:val="22"/>
                <w:shd w:val="clear" w:color="auto" w:fill="FFFFFF"/>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c>
          <w:tcPr>
            <w:tcW w:w="1168" w:type="dxa"/>
            <w:vAlign w:val="center"/>
          </w:tcPr>
          <w:p w14:paraId="4F31C053" w14:textId="6F6341D6" w:rsidR="00AE3105" w:rsidRPr="009B237C" w:rsidRDefault="00AE3105" w:rsidP="007646D9">
            <w:pPr>
              <w:jc w:val="center"/>
              <w:rPr>
                <w:rFonts w:ascii="Arial" w:hAnsi="Arial" w:cs="Arial"/>
                <w:sz w:val="20"/>
                <w:szCs w:val="20"/>
                <w:highlight w:val="lightGray"/>
              </w:rPr>
            </w:pPr>
            <w:r w:rsidRPr="009B237C">
              <w:rPr>
                <w:rFonts w:ascii="Arial" w:hAnsi="Arial" w:cs="Arial"/>
                <w:i/>
                <w:sz w:val="20"/>
                <w:szCs w:val="20"/>
                <w:highlight w:val="lightGray"/>
              </w:rPr>
              <w:t>&lt;…&gt;</w:t>
            </w:r>
          </w:p>
        </w:tc>
      </w:tr>
      <w:tr w:rsidR="00AE3105" w:rsidRPr="007646D9" w14:paraId="13CC6696" w14:textId="42AC0280" w:rsidTr="00AE3105">
        <w:trPr>
          <w:trHeight w:val="624"/>
        </w:trPr>
        <w:tc>
          <w:tcPr>
            <w:tcW w:w="916" w:type="dxa"/>
            <w:vAlign w:val="center"/>
          </w:tcPr>
          <w:p w14:paraId="0B2F89EA" w14:textId="4481F3DD"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593" w:type="dxa"/>
            <w:vAlign w:val="center"/>
          </w:tcPr>
          <w:p w14:paraId="39CA98FF" w14:textId="48752BCB"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909" w:type="dxa"/>
            <w:vAlign w:val="center"/>
          </w:tcPr>
          <w:p w14:paraId="2C5C30F3" w14:textId="521DE1AA"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00" w:type="dxa"/>
            <w:vAlign w:val="center"/>
          </w:tcPr>
          <w:p w14:paraId="67CEAA99" w14:textId="5F670535"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87" w:type="dxa"/>
            <w:vAlign w:val="center"/>
          </w:tcPr>
          <w:p w14:paraId="7E73A4FE" w14:textId="0E3FA2EA" w:rsidR="00AE3105" w:rsidRPr="007646D9" w:rsidRDefault="00AE3105" w:rsidP="007646D9">
            <w:pPr>
              <w:jc w:val="center"/>
              <w:rPr>
                <w:rFonts w:ascii="NewsGoth TL" w:hAnsi="NewsGoth TL"/>
                <w:sz w:val="22"/>
                <w:szCs w:val="22"/>
                <w:shd w:val="clear" w:color="auto" w:fill="FFFFFF"/>
              </w:rPr>
            </w:pPr>
            <w:r w:rsidRPr="009B237C">
              <w:rPr>
                <w:rFonts w:ascii="Arial" w:hAnsi="Arial" w:cs="Arial"/>
                <w:i/>
                <w:sz w:val="20"/>
                <w:szCs w:val="20"/>
                <w:highlight w:val="lightGray"/>
              </w:rPr>
              <w:t>&lt;…&gt;</w:t>
            </w:r>
          </w:p>
        </w:tc>
        <w:tc>
          <w:tcPr>
            <w:tcW w:w="1438" w:type="dxa"/>
            <w:vAlign w:val="center"/>
          </w:tcPr>
          <w:p w14:paraId="358D9651" w14:textId="3A59AA9F" w:rsidR="00AE3105" w:rsidRPr="007646D9" w:rsidRDefault="00AE3105" w:rsidP="007646D9">
            <w:pPr>
              <w:jc w:val="center"/>
              <w:rPr>
                <w:rFonts w:ascii="NewsGoth TL" w:hAnsi="NewsGoth TL"/>
                <w:sz w:val="22"/>
                <w:szCs w:val="22"/>
                <w:shd w:val="clear" w:color="auto" w:fill="FFFFFF"/>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c>
          <w:tcPr>
            <w:tcW w:w="1168" w:type="dxa"/>
            <w:vAlign w:val="center"/>
          </w:tcPr>
          <w:p w14:paraId="5BE8B3E0" w14:textId="4DE1976B" w:rsidR="00AE3105" w:rsidRPr="009B237C" w:rsidRDefault="00AE3105" w:rsidP="007646D9">
            <w:pPr>
              <w:jc w:val="center"/>
              <w:rPr>
                <w:rFonts w:ascii="Arial" w:hAnsi="Arial" w:cs="Arial"/>
                <w:sz w:val="20"/>
                <w:szCs w:val="20"/>
                <w:highlight w:val="lightGray"/>
              </w:rPr>
            </w:pPr>
            <w:r w:rsidRPr="009B237C">
              <w:rPr>
                <w:rFonts w:ascii="Arial" w:hAnsi="Arial" w:cs="Arial"/>
                <w:i/>
                <w:sz w:val="20"/>
                <w:szCs w:val="20"/>
                <w:highlight w:val="lightGray"/>
              </w:rPr>
              <w:t>&lt;…&gt;</w:t>
            </w:r>
          </w:p>
        </w:tc>
      </w:tr>
    </w:tbl>
    <w:p w14:paraId="262C4A71" w14:textId="77777777" w:rsidR="007646D9" w:rsidRDefault="007646D9" w:rsidP="009B237C">
      <w:pPr>
        <w:pStyle w:val="Pamatteksts"/>
        <w:spacing w:after="0"/>
        <w:jc w:val="center"/>
        <w:rPr>
          <w:rFonts w:ascii="Arial" w:hAnsi="Arial" w:cs="Arial"/>
          <w:b/>
          <w:sz w:val="20"/>
          <w:szCs w:val="20"/>
        </w:rPr>
      </w:pPr>
    </w:p>
    <w:p w14:paraId="3F559E51" w14:textId="77777777" w:rsidR="007646D9" w:rsidRDefault="007646D9" w:rsidP="009B237C">
      <w:pPr>
        <w:pStyle w:val="Pamatteksts"/>
        <w:spacing w:after="0"/>
        <w:jc w:val="center"/>
        <w:rPr>
          <w:rFonts w:ascii="Arial" w:hAnsi="Arial" w:cs="Arial"/>
          <w:b/>
          <w:sz w:val="20"/>
          <w:szCs w:val="20"/>
        </w:rPr>
      </w:pPr>
    </w:p>
    <w:sectPr w:rsidR="007646D9" w:rsidSect="000875DC">
      <w:headerReference w:type="first" r:id="rId11"/>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991E" w14:textId="77777777" w:rsidR="00EF4752" w:rsidRDefault="00EF4752">
      <w:r>
        <w:separator/>
      </w:r>
    </w:p>
  </w:endnote>
  <w:endnote w:type="continuationSeparator" w:id="0">
    <w:p w14:paraId="0CA63332" w14:textId="77777777" w:rsidR="00EF4752" w:rsidRDefault="00EF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TL">
    <w:altName w:val="Calibri"/>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6AAB" w14:textId="77777777" w:rsidR="00EF4752" w:rsidRDefault="00EF4752">
      <w:r>
        <w:separator/>
      </w:r>
    </w:p>
  </w:footnote>
  <w:footnote w:type="continuationSeparator" w:id="0">
    <w:p w14:paraId="7B2E49EB" w14:textId="77777777" w:rsidR="00EF4752" w:rsidRDefault="00EF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24F" w14:textId="79933C4B" w:rsidR="00B52DD0" w:rsidRDefault="00B52DD0" w:rsidP="00B52DD0">
    <w:pPr>
      <w:pStyle w:val="Galvene"/>
      <w:pBdr>
        <w:bottom w:val="single" w:sz="12" w:space="1" w:color="auto"/>
      </w:pBdr>
      <w:jc w:val="right"/>
    </w:pPr>
    <w:r>
      <w:rPr>
        <w:noProof/>
      </w:rPr>
      <w:drawing>
        <wp:inline distT="0" distB="0" distL="0" distR="0" wp14:anchorId="50FF7BFB" wp14:editId="59645810">
          <wp:extent cx="1955800" cy="736600"/>
          <wp:effectExtent l="0" t="0" r="6350" b="6350"/>
          <wp:docPr id="104486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3660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B52DD0" w14:paraId="32ED12D3" w14:textId="77777777" w:rsidTr="003D586F">
      <w:trPr>
        <w:trHeight w:val="973"/>
      </w:trPr>
      <w:tc>
        <w:tcPr>
          <w:tcW w:w="4289" w:type="dxa"/>
        </w:tcPr>
        <w:p w14:paraId="774AF0A4" w14:textId="77777777" w:rsidR="00B52DD0" w:rsidRPr="00C96712" w:rsidRDefault="00B52DD0" w:rsidP="00B52DD0">
          <w:pPr>
            <w:pStyle w:val="Galvene"/>
            <w:rPr>
              <w:rFonts w:ascii="Tahoma" w:hAnsi="Tahoma" w:cs="Tahoma"/>
              <w:sz w:val="18"/>
              <w:szCs w:val="18"/>
            </w:rPr>
          </w:pPr>
          <w:r w:rsidRPr="00C96712">
            <w:rPr>
              <w:rFonts w:ascii="Tahoma" w:hAnsi="Tahoma" w:cs="Tahoma"/>
              <w:sz w:val="18"/>
              <w:szCs w:val="18"/>
            </w:rPr>
            <w:t>Rūpniecības iela 50</w:t>
          </w:r>
        </w:p>
        <w:p w14:paraId="10FEABCE" w14:textId="77777777" w:rsidR="00B52DD0" w:rsidRPr="00C96712" w:rsidRDefault="00B52DD0" w:rsidP="00B52DD0">
          <w:pPr>
            <w:pStyle w:val="Galvene"/>
            <w:rPr>
              <w:rFonts w:ascii="Tahoma" w:hAnsi="Tahoma" w:cs="Tahoma"/>
              <w:sz w:val="18"/>
              <w:szCs w:val="18"/>
            </w:rPr>
          </w:pPr>
          <w:r w:rsidRPr="00C96712">
            <w:rPr>
              <w:rFonts w:ascii="Tahoma" w:hAnsi="Tahoma" w:cs="Tahoma"/>
              <w:sz w:val="18"/>
              <w:szCs w:val="18"/>
            </w:rPr>
            <w:t>Valmiera, LV- 4200</w:t>
          </w:r>
        </w:p>
        <w:p w14:paraId="1511CACA" w14:textId="77777777" w:rsidR="00B52DD0" w:rsidRPr="00C96712" w:rsidRDefault="00B52DD0" w:rsidP="00B52DD0">
          <w:pPr>
            <w:pStyle w:val="Galvene"/>
            <w:rPr>
              <w:rFonts w:ascii="Tahoma" w:hAnsi="Tahoma" w:cs="Tahoma"/>
              <w:sz w:val="18"/>
              <w:szCs w:val="18"/>
            </w:rPr>
          </w:pPr>
          <w:r w:rsidRPr="00C96712">
            <w:rPr>
              <w:rFonts w:ascii="Tahoma" w:hAnsi="Tahoma" w:cs="Tahoma"/>
              <w:sz w:val="18"/>
              <w:szCs w:val="18"/>
            </w:rPr>
            <w:t>Tel.:64226001</w:t>
          </w:r>
        </w:p>
        <w:p w14:paraId="669D6FC3" w14:textId="77777777" w:rsidR="00B52DD0" w:rsidRPr="00C96712" w:rsidRDefault="00B52DD0" w:rsidP="00B52DD0">
          <w:pPr>
            <w:pStyle w:val="Galvene"/>
            <w:rPr>
              <w:rFonts w:ascii="Tahoma" w:hAnsi="Tahoma" w:cs="Tahoma"/>
              <w:sz w:val="18"/>
              <w:szCs w:val="18"/>
            </w:rPr>
          </w:pPr>
          <w:r w:rsidRPr="00C96712">
            <w:rPr>
              <w:rFonts w:ascii="Tahoma" w:hAnsi="Tahoma" w:cs="Tahoma"/>
              <w:sz w:val="18"/>
              <w:szCs w:val="18"/>
            </w:rPr>
            <w:t>Fakss: 64220605</w:t>
          </w:r>
        </w:p>
        <w:p w14:paraId="40D57783" w14:textId="77777777" w:rsidR="00B52DD0" w:rsidRDefault="00B52DD0" w:rsidP="00B52DD0">
          <w:pPr>
            <w:pStyle w:val="Galvene"/>
          </w:pPr>
        </w:p>
      </w:tc>
      <w:tc>
        <w:tcPr>
          <w:tcW w:w="5600" w:type="dxa"/>
        </w:tcPr>
        <w:p w14:paraId="5856B71A" w14:textId="77777777" w:rsidR="00B52DD0" w:rsidRPr="00C96712" w:rsidRDefault="00B52DD0" w:rsidP="00B52DD0">
          <w:pPr>
            <w:pStyle w:val="Galvene"/>
            <w:jc w:val="right"/>
            <w:rPr>
              <w:rFonts w:ascii="Tahoma" w:hAnsi="Tahoma" w:cs="Tahoma"/>
              <w:sz w:val="18"/>
              <w:szCs w:val="18"/>
            </w:rPr>
          </w:pPr>
          <w:r w:rsidRPr="00C96712">
            <w:rPr>
              <w:rFonts w:ascii="Tahoma" w:hAnsi="Tahoma" w:cs="Tahoma"/>
              <w:sz w:val="18"/>
              <w:szCs w:val="18"/>
            </w:rPr>
            <w:t>SIA „Valmieras Ūdens”</w:t>
          </w:r>
        </w:p>
        <w:p w14:paraId="11BB4A79" w14:textId="77777777" w:rsidR="00B52DD0" w:rsidRPr="00C96712" w:rsidRDefault="00B52DD0" w:rsidP="00B52DD0">
          <w:pPr>
            <w:pStyle w:val="Galvene"/>
            <w:jc w:val="right"/>
            <w:rPr>
              <w:rFonts w:ascii="Tahoma" w:hAnsi="Tahoma" w:cs="Tahoma"/>
              <w:sz w:val="18"/>
              <w:szCs w:val="18"/>
            </w:rPr>
          </w:pPr>
          <w:r w:rsidRPr="00C96712">
            <w:rPr>
              <w:rFonts w:ascii="Tahoma" w:hAnsi="Tahoma" w:cs="Tahoma"/>
              <w:sz w:val="18"/>
              <w:szCs w:val="18"/>
            </w:rPr>
            <w:t>Reģ.Nr.:44103033608</w:t>
          </w:r>
        </w:p>
        <w:p w14:paraId="5924B841" w14:textId="77777777" w:rsidR="00B52DD0" w:rsidRPr="00C96712" w:rsidRDefault="00B52DD0" w:rsidP="00B52DD0">
          <w:pPr>
            <w:pStyle w:val="Galvene"/>
            <w:jc w:val="right"/>
            <w:rPr>
              <w:rFonts w:ascii="Tahoma" w:hAnsi="Tahoma" w:cs="Tahoma"/>
              <w:sz w:val="18"/>
              <w:szCs w:val="18"/>
            </w:rPr>
          </w:pPr>
          <w:r w:rsidRPr="00C96712">
            <w:rPr>
              <w:rFonts w:ascii="Tahoma" w:hAnsi="Tahoma" w:cs="Tahoma"/>
              <w:sz w:val="18"/>
              <w:szCs w:val="18"/>
            </w:rPr>
            <w:t>E-pasts: valmieras.udens@valmierasudens.lv</w:t>
          </w:r>
        </w:p>
        <w:p w14:paraId="70BD8D92" w14:textId="77777777" w:rsidR="00B52DD0" w:rsidRPr="00C96712" w:rsidRDefault="00B52DD0" w:rsidP="00B52DD0">
          <w:pPr>
            <w:pStyle w:val="Galvene"/>
            <w:jc w:val="right"/>
            <w:rPr>
              <w:rFonts w:ascii="Tahoma" w:hAnsi="Tahoma" w:cs="Tahoma"/>
            </w:rPr>
          </w:pPr>
          <w:r w:rsidRPr="00C96712">
            <w:rPr>
              <w:rFonts w:ascii="Tahoma" w:hAnsi="Tahoma" w:cs="Tahoma"/>
              <w:sz w:val="18"/>
              <w:szCs w:val="18"/>
            </w:rPr>
            <w:t>www.valmierasudens.lv</w:t>
          </w:r>
        </w:p>
      </w:tc>
    </w:tr>
  </w:tbl>
  <w:p w14:paraId="7C6B0DAA" w14:textId="77777777" w:rsidR="00181B86" w:rsidRDefault="00181B86" w:rsidP="00DA405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710"/>
    <w:multiLevelType w:val="hybridMultilevel"/>
    <w:tmpl w:val="2F7CF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126E4258"/>
    <w:multiLevelType w:val="hybridMultilevel"/>
    <w:tmpl w:val="CCA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D40288"/>
    <w:multiLevelType w:val="hybridMultilevel"/>
    <w:tmpl w:val="B3901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C60EA8"/>
    <w:multiLevelType w:val="hybridMultilevel"/>
    <w:tmpl w:val="C654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44AF25AC"/>
    <w:multiLevelType w:val="hybridMultilevel"/>
    <w:tmpl w:val="086685CE"/>
    <w:lvl w:ilvl="0" w:tplc="01C070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24"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6000886">
    <w:abstractNumId w:val="13"/>
  </w:num>
  <w:num w:numId="2" w16cid:durableId="1453210568">
    <w:abstractNumId w:val="22"/>
  </w:num>
  <w:num w:numId="3" w16cid:durableId="870146653">
    <w:abstractNumId w:val="19"/>
  </w:num>
  <w:num w:numId="4" w16cid:durableId="1442845390">
    <w:abstractNumId w:val="1"/>
  </w:num>
  <w:num w:numId="5" w16cid:durableId="394937917">
    <w:abstractNumId w:val="24"/>
  </w:num>
  <w:num w:numId="6" w16cid:durableId="1545674841">
    <w:abstractNumId w:val="28"/>
  </w:num>
  <w:num w:numId="7" w16cid:durableId="477963734">
    <w:abstractNumId w:val="7"/>
  </w:num>
  <w:num w:numId="8" w16cid:durableId="1234468578">
    <w:abstractNumId w:val="15"/>
  </w:num>
  <w:num w:numId="9" w16cid:durableId="2088306536">
    <w:abstractNumId w:val="10"/>
  </w:num>
  <w:num w:numId="10" w16cid:durableId="1490705237">
    <w:abstractNumId w:val="6"/>
  </w:num>
  <w:num w:numId="11" w16cid:durableId="148912344">
    <w:abstractNumId w:val="27"/>
  </w:num>
  <w:num w:numId="12" w16cid:durableId="1898585568">
    <w:abstractNumId w:val="18"/>
  </w:num>
  <w:num w:numId="13" w16cid:durableId="1481727166">
    <w:abstractNumId w:val="16"/>
  </w:num>
  <w:num w:numId="14" w16cid:durableId="838470322">
    <w:abstractNumId w:val="12"/>
  </w:num>
  <w:num w:numId="15" w16cid:durableId="141583670">
    <w:abstractNumId w:val="21"/>
  </w:num>
  <w:num w:numId="16" w16cid:durableId="176969105">
    <w:abstractNumId w:val="17"/>
  </w:num>
  <w:num w:numId="17" w16cid:durableId="1366759400">
    <w:abstractNumId w:val="29"/>
  </w:num>
  <w:num w:numId="18" w16cid:durableId="1324360851">
    <w:abstractNumId w:val="23"/>
  </w:num>
  <w:num w:numId="19" w16cid:durableId="1571847547">
    <w:abstractNumId w:val="2"/>
  </w:num>
  <w:num w:numId="20" w16cid:durableId="825898243">
    <w:abstractNumId w:val="14"/>
  </w:num>
  <w:num w:numId="21" w16cid:durableId="2058241332">
    <w:abstractNumId w:val="9"/>
  </w:num>
  <w:num w:numId="22" w16cid:durableId="454444343">
    <w:abstractNumId w:val="25"/>
  </w:num>
  <w:num w:numId="23" w16cid:durableId="465195694">
    <w:abstractNumId w:val="4"/>
  </w:num>
  <w:num w:numId="24" w16cid:durableId="412555354">
    <w:abstractNumId w:val="26"/>
  </w:num>
  <w:num w:numId="25" w16cid:durableId="2068870842">
    <w:abstractNumId w:val="3"/>
  </w:num>
  <w:num w:numId="26" w16cid:durableId="972058224">
    <w:abstractNumId w:val="5"/>
  </w:num>
  <w:num w:numId="27" w16cid:durableId="10256008">
    <w:abstractNumId w:val="20"/>
  </w:num>
  <w:num w:numId="28" w16cid:durableId="1696155753">
    <w:abstractNumId w:val="8"/>
  </w:num>
  <w:num w:numId="29" w16cid:durableId="1014648636">
    <w:abstractNumId w:val="0"/>
  </w:num>
  <w:num w:numId="30" w16cid:durableId="1278873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2307A"/>
    <w:rsid w:val="000422C9"/>
    <w:rsid w:val="000500B2"/>
    <w:rsid w:val="0005189C"/>
    <w:rsid w:val="00063995"/>
    <w:rsid w:val="00074FA6"/>
    <w:rsid w:val="000875DC"/>
    <w:rsid w:val="000A2043"/>
    <w:rsid w:val="000C52DF"/>
    <w:rsid w:val="000C7945"/>
    <w:rsid w:val="000D0F72"/>
    <w:rsid w:val="000E307E"/>
    <w:rsid w:val="000E452D"/>
    <w:rsid w:val="00107E03"/>
    <w:rsid w:val="00110B15"/>
    <w:rsid w:val="00181B86"/>
    <w:rsid w:val="001E3DA7"/>
    <w:rsid w:val="001F4342"/>
    <w:rsid w:val="00212795"/>
    <w:rsid w:val="00243461"/>
    <w:rsid w:val="002445DF"/>
    <w:rsid w:val="00252A9E"/>
    <w:rsid w:val="00284F85"/>
    <w:rsid w:val="00286108"/>
    <w:rsid w:val="002A423A"/>
    <w:rsid w:val="002B2098"/>
    <w:rsid w:val="002B2180"/>
    <w:rsid w:val="002C5505"/>
    <w:rsid w:val="002C71F0"/>
    <w:rsid w:val="002D3BBC"/>
    <w:rsid w:val="002E38D6"/>
    <w:rsid w:val="002F5062"/>
    <w:rsid w:val="00316A70"/>
    <w:rsid w:val="00327A1F"/>
    <w:rsid w:val="00355BE7"/>
    <w:rsid w:val="003605E3"/>
    <w:rsid w:val="0036430D"/>
    <w:rsid w:val="0038099A"/>
    <w:rsid w:val="003A4C10"/>
    <w:rsid w:val="003B3E6B"/>
    <w:rsid w:val="003C1403"/>
    <w:rsid w:val="003C6C86"/>
    <w:rsid w:val="003F189D"/>
    <w:rsid w:val="003F54AF"/>
    <w:rsid w:val="003F72AC"/>
    <w:rsid w:val="004076EC"/>
    <w:rsid w:val="00410D29"/>
    <w:rsid w:val="00417B6E"/>
    <w:rsid w:val="00425817"/>
    <w:rsid w:val="004420BF"/>
    <w:rsid w:val="00447BFC"/>
    <w:rsid w:val="00450703"/>
    <w:rsid w:val="00454B59"/>
    <w:rsid w:val="004727FE"/>
    <w:rsid w:val="00485481"/>
    <w:rsid w:val="0049605A"/>
    <w:rsid w:val="004B2600"/>
    <w:rsid w:val="004B2A2C"/>
    <w:rsid w:val="004C2537"/>
    <w:rsid w:val="004D576E"/>
    <w:rsid w:val="004E0595"/>
    <w:rsid w:val="004E301C"/>
    <w:rsid w:val="00513810"/>
    <w:rsid w:val="0051535F"/>
    <w:rsid w:val="00523681"/>
    <w:rsid w:val="00525C3D"/>
    <w:rsid w:val="0053562F"/>
    <w:rsid w:val="00536EDC"/>
    <w:rsid w:val="00544E4B"/>
    <w:rsid w:val="005520DB"/>
    <w:rsid w:val="00570E0D"/>
    <w:rsid w:val="005962D8"/>
    <w:rsid w:val="005B035A"/>
    <w:rsid w:val="005D444A"/>
    <w:rsid w:val="00605656"/>
    <w:rsid w:val="0061042F"/>
    <w:rsid w:val="0061782B"/>
    <w:rsid w:val="0063538A"/>
    <w:rsid w:val="0064033B"/>
    <w:rsid w:val="00662C12"/>
    <w:rsid w:val="00663529"/>
    <w:rsid w:val="00675A75"/>
    <w:rsid w:val="0068497D"/>
    <w:rsid w:val="006920B5"/>
    <w:rsid w:val="006A2560"/>
    <w:rsid w:val="006B75C3"/>
    <w:rsid w:val="006C2A4D"/>
    <w:rsid w:val="006D21AA"/>
    <w:rsid w:val="006D223A"/>
    <w:rsid w:val="006E615D"/>
    <w:rsid w:val="006F364A"/>
    <w:rsid w:val="00711120"/>
    <w:rsid w:val="00712568"/>
    <w:rsid w:val="00716B4C"/>
    <w:rsid w:val="00717575"/>
    <w:rsid w:val="007338EB"/>
    <w:rsid w:val="007446D2"/>
    <w:rsid w:val="00753C83"/>
    <w:rsid w:val="00754129"/>
    <w:rsid w:val="00757565"/>
    <w:rsid w:val="007646D9"/>
    <w:rsid w:val="00780561"/>
    <w:rsid w:val="00780767"/>
    <w:rsid w:val="00792BD6"/>
    <w:rsid w:val="007D4A54"/>
    <w:rsid w:val="007D6E11"/>
    <w:rsid w:val="007E1B9E"/>
    <w:rsid w:val="007F1EAC"/>
    <w:rsid w:val="007F4EDD"/>
    <w:rsid w:val="00826412"/>
    <w:rsid w:val="0083351B"/>
    <w:rsid w:val="00863780"/>
    <w:rsid w:val="0088460F"/>
    <w:rsid w:val="00895985"/>
    <w:rsid w:val="008A7313"/>
    <w:rsid w:val="008B7E9B"/>
    <w:rsid w:val="008C1C3C"/>
    <w:rsid w:val="008D3A9F"/>
    <w:rsid w:val="008E6D6F"/>
    <w:rsid w:val="008F0366"/>
    <w:rsid w:val="009635F3"/>
    <w:rsid w:val="00971513"/>
    <w:rsid w:val="009A7CA7"/>
    <w:rsid w:val="009B237C"/>
    <w:rsid w:val="009D6030"/>
    <w:rsid w:val="009E70CF"/>
    <w:rsid w:val="009F4CD5"/>
    <w:rsid w:val="00A2067A"/>
    <w:rsid w:val="00A300D8"/>
    <w:rsid w:val="00A33201"/>
    <w:rsid w:val="00A40419"/>
    <w:rsid w:val="00A42FC3"/>
    <w:rsid w:val="00A4722D"/>
    <w:rsid w:val="00A6269B"/>
    <w:rsid w:val="00A65F55"/>
    <w:rsid w:val="00A77F95"/>
    <w:rsid w:val="00A8658D"/>
    <w:rsid w:val="00AB5DAD"/>
    <w:rsid w:val="00AB7E17"/>
    <w:rsid w:val="00AC0453"/>
    <w:rsid w:val="00AC571F"/>
    <w:rsid w:val="00AD53C8"/>
    <w:rsid w:val="00AE3105"/>
    <w:rsid w:val="00AF423C"/>
    <w:rsid w:val="00B14733"/>
    <w:rsid w:val="00B14DC0"/>
    <w:rsid w:val="00B2391C"/>
    <w:rsid w:val="00B2464C"/>
    <w:rsid w:val="00B516BB"/>
    <w:rsid w:val="00B52DD0"/>
    <w:rsid w:val="00B800DE"/>
    <w:rsid w:val="00B85A24"/>
    <w:rsid w:val="00BA1115"/>
    <w:rsid w:val="00BA4402"/>
    <w:rsid w:val="00BB0893"/>
    <w:rsid w:val="00BB2A17"/>
    <w:rsid w:val="00BD13FA"/>
    <w:rsid w:val="00BE6F24"/>
    <w:rsid w:val="00BF3F1F"/>
    <w:rsid w:val="00C20051"/>
    <w:rsid w:val="00C32075"/>
    <w:rsid w:val="00C32C67"/>
    <w:rsid w:val="00C75AD8"/>
    <w:rsid w:val="00C7786E"/>
    <w:rsid w:val="00C83748"/>
    <w:rsid w:val="00C94D7C"/>
    <w:rsid w:val="00C96712"/>
    <w:rsid w:val="00CA3204"/>
    <w:rsid w:val="00CA42AD"/>
    <w:rsid w:val="00CE24FC"/>
    <w:rsid w:val="00CE66C6"/>
    <w:rsid w:val="00CF7B04"/>
    <w:rsid w:val="00D02737"/>
    <w:rsid w:val="00D03B2B"/>
    <w:rsid w:val="00D04016"/>
    <w:rsid w:val="00D4061C"/>
    <w:rsid w:val="00D4470A"/>
    <w:rsid w:val="00D902F4"/>
    <w:rsid w:val="00D97D36"/>
    <w:rsid w:val="00DA0A40"/>
    <w:rsid w:val="00DA405D"/>
    <w:rsid w:val="00DA4E6B"/>
    <w:rsid w:val="00DB19FB"/>
    <w:rsid w:val="00DB6128"/>
    <w:rsid w:val="00DD0E63"/>
    <w:rsid w:val="00DD583B"/>
    <w:rsid w:val="00DE0E61"/>
    <w:rsid w:val="00DE31AB"/>
    <w:rsid w:val="00DF3F88"/>
    <w:rsid w:val="00E14BEB"/>
    <w:rsid w:val="00E16105"/>
    <w:rsid w:val="00E26059"/>
    <w:rsid w:val="00E31213"/>
    <w:rsid w:val="00E55079"/>
    <w:rsid w:val="00E720F3"/>
    <w:rsid w:val="00E85B4E"/>
    <w:rsid w:val="00E9155E"/>
    <w:rsid w:val="00E95041"/>
    <w:rsid w:val="00E96B60"/>
    <w:rsid w:val="00EB65F8"/>
    <w:rsid w:val="00EE34B4"/>
    <w:rsid w:val="00EF0DEF"/>
    <w:rsid w:val="00EF345B"/>
    <w:rsid w:val="00EF4752"/>
    <w:rsid w:val="00F00C99"/>
    <w:rsid w:val="00F369ED"/>
    <w:rsid w:val="00F532B3"/>
    <w:rsid w:val="00F65921"/>
    <w:rsid w:val="00F74859"/>
    <w:rsid w:val="00F7567F"/>
    <w:rsid w:val="00F761E7"/>
    <w:rsid w:val="00F92A96"/>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5FDC"/>
  <w15:chartTrackingRefBased/>
  <w15:docId w15:val="{68E9CA09-31C8-4E94-B5E9-23C871D7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C71F0"/>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BA1115"/>
    <w:pPr>
      <w:tabs>
        <w:tab w:val="center" w:pos="4153"/>
        <w:tab w:val="right" w:pos="8306"/>
      </w:tabs>
    </w:pPr>
  </w:style>
  <w:style w:type="table" w:styleId="Reatabula">
    <w:name w:val="Table Grid"/>
    <w:basedOn w:val="Parastatabula"/>
    <w:uiPriority w:val="3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BA1115"/>
    <w:rPr>
      <w:color w:val="0000FF"/>
      <w:u w:val="single"/>
    </w:rPr>
  </w:style>
  <w:style w:type="paragraph" w:styleId="Kjene">
    <w:name w:val="footer"/>
    <w:basedOn w:val="Parasts"/>
    <w:rsid w:val="00F7567F"/>
    <w:pPr>
      <w:tabs>
        <w:tab w:val="center" w:pos="4153"/>
        <w:tab w:val="right" w:pos="8306"/>
      </w:tabs>
    </w:pPr>
  </w:style>
  <w:style w:type="paragraph" w:styleId="Balonteksts">
    <w:name w:val="Balloon Text"/>
    <w:basedOn w:val="Parasts"/>
    <w:link w:val="BalontekstsRakstz"/>
    <w:rsid w:val="00605656"/>
    <w:rPr>
      <w:rFonts w:ascii="Segoe UI" w:hAnsi="Segoe UI" w:cs="Segoe UI"/>
      <w:sz w:val="18"/>
      <w:szCs w:val="18"/>
    </w:rPr>
  </w:style>
  <w:style w:type="character" w:customStyle="1" w:styleId="BalontekstsRakstz">
    <w:name w:val="Balonteksts Rakstz."/>
    <w:link w:val="Balonteksts"/>
    <w:rsid w:val="00605656"/>
    <w:rPr>
      <w:rFonts w:ascii="Segoe UI" w:hAnsi="Segoe UI" w:cs="Segoe UI"/>
      <w:sz w:val="18"/>
      <w:szCs w:val="18"/>
    </w:rPr>
  </w:style>
  <w:style w:type="paragraph" w:styleId="Sarakstarindkopa">
    <w:name w:val="List Paragraph"/>
    <w:basedOn w:val="Parasts"/>
    <w:uiPriority w:val="34"/>
    <w:qFormat/>
    <w:rsid w:val="002C71F0"/>
    <w:pPr>
      <w:spacing w:after="200" w:line="276" w:lineRule="auto"/>
      <w:ind w:left="720"/>
      <w:contextualSpacing/>
    </w:pPr>
    <w:rPr>
      <w:sz w:val="20"/>
      <w:szCs w:val="20"/>
    </w:rPr>
  </w:style>
  <w:style w:type="paragraph" w:customStyle="1" w:styleId="Bulletnew">
    <w:name w:val="Bullet new"/>
    <w:basedOn w:val="Parasts"/>
    <w:autoRedefine/>
    <w:rsid w:val="009F4CD5"/>
    <w:pPr>
      <w:ind w:left="928" w:hanging="360"/>
      <w:jc w:val="both"/>
    </w:pPr>
    <w:rPr>
      <w:rFonts w:ascii="NewsGoth TL" w:hAnsi="NewsGoth TL"/>
      <w:spacing w:val="-1"/>
      <w:lang w:eastAsia="en-US"/>
    </w:rPr>
  </w:style>
  <w:style w:type="character" w:styleId="Komentraatsauce">
    <w:name w:val="annotation reference"/>
    <w:rsid w:val="00F65921"/>
    <w:rPr>
      <w:sz w:val="16"/>
      <w:szCs w:val="16"/>
    </w:rPr>
  </w:style>
  <w:style w:type="paragraph" w:styleId="Komentrateksts">
    <w:name w:val="annotation text"/>
    <w:basedOn w:val="Parasts"/>
    <w:link w:val="KomentratekstsRakstz"/>
    <w:rsid w:val="00F65921"/>
    <w:rPr>
      <w:sz w:val="20"/>
      <w:szCs w:val="20"/>
    </w:rPr>
  </w:style>
  <w:style w:type="character" w:customStyle="1" w:styleId="KomentratekstsRakstz">
    <w:name w:val="Komentāra teksts Rakstz."/>
    <w:basedOn w:val="Noklusjumarindkopasfonts"/>
    <w:link w:val="Komentrateksts"/>
    <w:rsid w:val="00F65921"/>
  </w:style>
  <w:style w:type="paragraph" w:styleId="Komentratma">
    <w:name w:val="annotation subject"/>
    <w:basedOn w:val="Komentrateksts"/>
    <w:next w:val="Komentrateksts"/>
    <w:link w:val="KomentratmaRakstz"/>
    <w:rsid w:val="00F65921"/>
    <w:rPr>
      <w:b/>
      <w:bCs/>
    </w:rPr>
  </w:style>
  <w:style w:type="character" w:customStyle="1" w:styleId="KomentratmaRakstz">
    <w:name w:val="Komentāra tēma Rakstz."/>
    <w:link w:val="Komentratma"/>
    <w:rsid w:val="00F65921"/>
    <w:rPr>
      <w:b/>
      <w:bCs/>
    </w:rPr>
  </w:style>
  <w:style w:type="paragraph" w:customStyle="1" w:styleId="Punkts">
    <w:name w:val="Punkts"/>
    <w:basedOn w:val="Parasts"/>
    <w:next w:val="Apakpunkts"/>
    <w:rsid w:val="007F1EAC"/>
    <w:pPr>
      <w:numPr>
        <w:numId w:val="19"/>
      </w:numPr>
    </w:pPr>
    <w:rPr>
      <w:rFonts w:ascii="Arial" w:hAnsi="Arial"/>
      <w:b/>
      <w:sz w:val="20"/>
    </w:rPr>
  </w:style>
  <w:style w:type="paragraph" w:customStyle="1" w:styleId="Apakpunkts">
    <w:name w:val="Apakšpunkts"/>
    <w:basedOn w:val="Parasts"/>
    <w:link w:val="ApakpunktsChar"/>
    <w:rsid w:val="007F1EAC"/>
    <w:pPr>
      <w:numPr>
        <w:ilvl w:val="1"/>
        <w:numId w:val="19"/>
      </w:numPr>
    </w:pPr>
    <w:rPr>
      <w:rFonts w:ascii="Arial" w:hAnsi="Arial"/>
      <w:b/>
      <w:sz w:val="20"/>
      <w:lang w:val="x-none" w:eastAsia="x-none"/>
    </w:rPr>
  </w:style>
  <w:style w:type="paragraph" w:customStyle="1" w:styleId="Paragrfs">
    <w:name w:val="Paragrāfs"/>
    <w:basedOn w:val="Parasts"/>
    <w:next w:val="Rindkopa"/>
    <w:rsid w:val="007F1EAC"/>
    <w:pPr>
      <w:numPr>
        <w:ilvl w:val="2"/>
        <w:numId w:val="19"/>
      </w:numPr>
      <w:jc w:val="both"/>
    </w:pPr>
    <w:rPr>
      <w:rFonts w:ascii="Arial" w:hAnsi="Arial"/>
      <w:sz w:val="20"/>
    </w:rPr>
  </w:style>
  <w:style w:type="paragraph" w:customStyle="1" w:styleId="Rindkopa">
    <w:name w:val="Rindkopa"/>
    <w:basedOn w:val="Parasts"/>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Parasts"/>
    <w:rsid w:val="006E615D"/>
    <w:pPr>
      <w:spacing w:after="160" w:line="240" w:lineRule="exact"/>
    </w:pPr>
    <w:rPr>
      <w:rFonts w:ascii="Tahoma" w:hAnsi="Tahoma"/>
      <w:sz w:val="20"/>
      <w:szCs w:val="20"/>
      <w:lang w:val="en-US" w:eastAsia="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9B237C"/>
    <w:pPr>
      <w:spacing w:after="120"/>
    </w:pPr>
  </w:style>
  <w:style w:type="character" w:customStyle="1" w:styleId="BodyTextChar">
    <w:name w:val="Body Text Char"/>
    <w:rsid w:val="009B237C"/>
    <w:rPr>
      <w:sz w:val="24"/>
      <w:szCs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9B237C"/>
    <w:rPr>
      <w:sz w:val="24"/>
      <w:szCs w:val="24"/>
    </w:rPr>
  </w:style>
  <w:style w:type="paragraph" w:customStyle="1" w:styleId="CharChar">
    <w:name w:val="Знак Char Char"/>
    <w:basedOn w:val="Parasts"/>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Parasts"/>
    <w:rsid w:val="00A65F55"/>
    <w:pPr>
      <w:spacing w:after="160" w:line="240" w:lineRule="exact"/>
    </w:pPr>
    <w:rPr>
      <w:rFonts w:ascii="Tahoma" w:hAnsi="Tahoma"/>
      <w:sz w:val="20"/>
      <w:szCs w:val="20"/>
      <w:lang w:val="en-US" w:eastAsia="en-US"/>
    </w:rPr>
  </w:style>
  <w:style w:type="character" w:styleId="Neatrisintapieminana">
    <w:name w:val="Unresolved Mention"/>
    <w:basedOn w:val="Noklusjumarindkopasfonts"/>
    <w:uiPriority w:val="99"/>
    <w:semiHidden/>
    <w:unhideWhenUsed/>
    <w:rsid w:val="00AE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s.heinols@valmierasuden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V&#362;2026\Kurinama%20iepirkums%202026_2027\maris.heinols@valmierasuden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9770</Words>
  <Characters>5569</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VPP</Company>
  <LinksUpToDate>false</LinksUpToDate>
  <CharactersWithSpaces>15309</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Maris Heinols</dc:creator>
  <cp:keywords/>
  <cp:lastModifiedBy>SvetlanaB</cp:lastModifiedBy>
  <cp:revision>8</cp:revision>
  <cp:lastPrinted>2026-07-03T13:01:00Z</cp:lastPrinted>
  <dcterms:created xsi:type="dcterms:W3CDTF">2026-07-03T07:20:00Z</dcterms:created>
  <dcterms:modified xsi:type="dcterms:W3CDTF">2026-07-03T13:01:00Z</dcterms:modified>
</cp:coreProperties>
</file>